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347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3"/>
        <w:tblW w:w="10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896"/>
        <w:gridCol w:w="723"/>
        <w:gridCol w:w="4674"/>
        <w:gridCol w:w="2946"/>
      </w:tblGrid>
      <w:tr w14:paraId="7650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FB0B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069E95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  <w:t>江西泰之亚精密技术有限公司</w:t>
            </w:r>
          </w:p>
          <w:p w14:paraId="61A650F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  <w:t>年产500万套汽车铝合金压铸及深加工产品项目安全预评价报告</w:t>
            </w:r>
          </w:p>
        </w:tc>
      </w:tr>
      <w:tr w14:paraId="5426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A0674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A2948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2AD8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05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647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316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9347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6FDDF2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E2DD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34EE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29A8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2300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65DEB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szCs w:val="24"/>
                <w:lang w:val="en-US" w:eastAsia="zh-CN"/>
              </w:rPr>
              <w:t>谢雨飞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032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CAWS350000230200227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A9A3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043378</w:t>
            </w:r>
          </w:p>
        </w:tc>
      </w:tr>
      <w:tr w14:paraId="42A3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1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4D7C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6C3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刘二平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AFC5A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03320241036000000887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B3950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37250438462</w:t>
            </w:r>
          </w:p>
        </w:tc>
      </w:tr>
      <w:tr w14:paraId="594F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484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331A7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于志勇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AF7D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2014033230330000003310230030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E9CF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51190209624</w:t>
            </w:r>
          </w:p>
        </w:tc>
      </w:tr>
      <w:tr w14:paraId="7518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282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8D39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程冬红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9760F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1500000000301714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42F8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026812</w:t>
            </w:r>
          </w:p>
        </w:tc>
      </w:tr>
      <w:tr w14:paraId="2E47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732C0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4E8F4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王静</w:t>
            </w:r>
          </w:p>
        </w:tc>
        <w:tc>
          <w:tcPr>
            <w:tcW w:w="539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1788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1800000000300838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5FB31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034276</w:t>
            </w:r>
          </w:p>
        </w:tc>
      </w:tr>
      <w:tr w14:paraId="1968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93FDA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C57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4F7E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D6B3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BD943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</w:rPr>
              <w:t>谢雨飞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2026年3月8日</w:t>
            </w:r>
          </w:p>
        </w:tc>
      </w:tr>
      <w:tr w14:paraId="0A65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803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6652F1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7F3E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DD19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 w14:paraId="65422842">
            <w:pPr>
              <w:pStyle w:val="8"/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江西泰之亚精密技术有限公司是一家从事有色金属铸造，有色金属冶炼，有色金属合金制造等业务的公司，成立于2025年2月13日。法定代表人：周艳红。</w:t>
            </w:r>
          </w:p>
          <w:p w14:paraId="39D75CD7">
            <w:pPr>
              <w:pStyle w:val="8"/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拟利用租赁的南城县工创发展有限公司标准厂房，建设年产量500万套汽车铝合金压铸及深加工产品的生产线。</w:t>
            </w:r>
          </w:p>
        </w:tc>
      </w:tr>
      <w:tr w14:paraId="7E28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115CC1">
            <w:pPr>
              <w:widowControl/>
              <w:spacing w:after="150"/>
              <w:jc w:val="center"/>
            </w:pPr>
            <w:r>
              <w:rPr>
                <w:rFonts w:hint="eastAsia"/>
                <w:color w:val="FF0000"/>
                <w:sz w:val="24"/>
              </w:rPr>
              <w:t>工艺流程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946F3B">
            <w:pPr>
              <w:pStyle w:val="56"/>
              <w:ind w:left="0" w:leftChars="0" w:firstLine="0" w:firstLineChars="0"/>
              <w:rPr>
                <w:rFonts w:hint="eastAsia"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BHE15MP曲轴箱、DHE20横置油底壳、EVO曲轴箱、DHT120后壳体生产工艺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969984A">
            <w:pPr>
              <w:pStyle w:val="56"/>
              <w:ind w:left="0" w:leftChars="0" w:firstLine="0" w:firstLineChars="0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（1）保温除气+中间包中转（2）压铸+冷却脱模（3）打磨抛丸（4）CNC机加工+检验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BF1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B03F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BC9DB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2A9DFABB">
      <w:r>
        <w:br w:type="page"/>
      </w:r>
    </w:p>
    <w:p w14:paraId="15BAEE2D">
      <w:pPr>
        <w:pStyle w:val="8"/>
        <w:rPr>
          <w:rFonts w:hint="eastAsia" w:eastAsia="宋体"/>
          <w:lang w:eastAsia="zh-CN"/>
        </w:rPr>
      </w:pPr>
    </w:p>
    <w:p w14:paraId="28AB43C3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0" name="图片 10" descr="bda6829af27e898739eb33325b20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da6829af27e898739eb33325b209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F16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2" name="图片 12" descr="49fc05bf84a75601cdfecc0fafed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9fc05bf84a75601cdfecc0fafed9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4B846"/>
    <w:p w14:paraId="3063B77D">
      <w:bookmarkStart w:id="0" w:name="_GoBack"/>
      <w:r>
        <w:drawing>
          <wp:inline distT="0" distB="0" distL="114300" distR="114300">
            <wp:extent cx="5240655" cy="7361555"/>
            <wp:effectExtent l="0" t="0" r="17145" b="1079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7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62245" cy="7735570"/>
            <wp:effectExtent l="0" t="0" r="14605" b="1778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42DB41E"/>
    <w:p w14:paraId="16D620A9">
      <w:pPr>
        <w:pStyle w:val="8"/>
      </w:pPr>
    </w:p>
    <w:p w14:paraId="21C9E949">
      <w:r>
        <w:drawing>
          <wp:inline distT="0" distB="0" distL="114300" distR="114300">
            <wp:extent cx="5260340" cy="7985125"/>
            <wp:effectExtent l="0" t="0" r="16510" b="158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9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9870BEA">
      <w:pPr>
        <w:rPr>
          <w:rFonts w:hint="eastAsia"/>
          <w:lang w:eastAsia="zh-CN"/>
        </w:rPr>
      </w:pPr>
    </w:p>
    <w:p w14:paraId="123693D4">
      <w:pPr>
        <w:pStyle w:val="8"/>
        <w:rPr>
          <w:rFonts w:hint="eastAsia"/>
          <w:lang w:eastAsia="zh-CN"/>
        </w:rPr>
      </w:pPr>
      <w:r>
        <w:drawing>
          <wp:inline distT="0" distB="0" distL="114300" distR="114300">
            <wp:extent cx="5266055" cy="8126095"/>
            <wp:effectExtent l="0" t="0" r="10795" b="825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3855F"/>
    <w:multiLevelType w:val="singleLevel"/>
    <w:tmpl w:val="5183855F"/>
    <w:lvl w:ilvl="0" w:tentative="0">
      <w:start w:val="1"/>
      <w:numFmt w:val="chineseCounting"/>
      <w:pStyle w:val="47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ThmZTViOGE1ZWVkN2ZmYjcyMzk1NTlmNjQ2YjIifQ=="/>
    <w:docVar w:name="KSO_WPS_MARK_KEY" w:val="f0c94484-18bf-41d0-a894-232196517eb0"/>
  </w:docVars>
  <w:rsids>
    <w:rsidRoot w:val="00E3751A"/>
    <w:rsid w:val="00047227"/>
    <w:rsid w:val="00303C12"/>
    <w:rsid w:val="003A7C06"/>
    <w:rsid w:val="004340C8"/>
    <w:rsid w:val="004D1AF7"/>
    <w:rsid w:val="005858BE"/>
    <w:rsid w:val="00756850"/>
    <w:rsid w:val="007A2261"/>
    <w:rsid w:val="00802085"/>
    <w:rsid w:val="008F01AE"/>
    <w:rsid w:val="00C75118"/>
    <w:rsid w:val="00C82162"/>
    <w:rsid w:val="00D40559"/>
    <w:rsid w:val="00E3751A"/>
    <w:rsid w:val="00FF47EE"/>
    <w:rsid w:val="01381A2C"/>
    <w:rsid w:val="019B5FB6"/>
    <w:rsid w:val="030516AD"/>
    <w:rsid w:val="03463A74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56B2B55"/>
    <w:rsid w:val="057E7A8F"/>
    <w:rsid w:val="059D6561"/>
    <w:rsid w:val="06007F0A"/>
    <w:rsid w:val="062E2CC9"/>
    <w:rsid w:val="06EF6353"/>
    <w:rsid w:val="07D32EB9"/>
    <w:rsid w:val="07E46E00"/>
    <w:rsid w:val="0814540D"/>
    <w:rsid w:val="08300409"/>
    <w:rsid w:val="08302FF8"/>
    <w:rsid w:val="08E81855"/>
    <w:rsid w:val="08ED0200"/>
    <w:rsid w:val="096769A3"/>
    <w:rsid w:val="096F1B10"/>
    <w:rsid w:val="09806C85"/>
    <w:rsid w:val="0A0E1339"/>
    <w:rsid w:val="0A173A74"/>
    <w:rsid w:val="0A1E74C3"/>
    <w:rsid w:val="0A4F7A65"/>
    <w:rsid w:val="0BC750FD"/>
    <w:rsid w:val="0D073DB5"/>
    <w:rsid w:val="0D081033"/>
    <w:rsid w:val="0E230C39"/>
    <w:rsid w:val="0E564C35"/>
    <w:rsid w:val="0EC817E1"/>
    <w:rsid w:val="0F1C6141"/>
    <w:rsid w:val="0F2A5ABA"/>
    <w:rsid w:val="0FFD1618"/>
    <w:rsid w:val="10806817"/>
    <w:rsid w:val="10A546BD"/>
    <w:rsid w:val="10AE1BD9"/>
    <w:rsid w:val="10D96D50"/>
    <w:rsid w:val="13FA1B12"/>
    <w:rsid w:val="141C622E"/>
    <w:rsid w:val="147F5532"/>
    <w:rsid w:val="156C314D"/>
    <w:rsid w:val="15CB68F5"/>
    <w:rsid w:val="16B10157"/>
    <w:rsid w:val="172B1294"/>
    <w:rsid w:val="17505468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9D014C8"/>
    <w:rsid w:val="19F45335"/>
    <w:rsid w:val="1A4E76A5"/>
    <w:rsid w:val="1ADA1B6B"/>
    <w:rsid w:val="1B63147C"/>
    <w:rsid w:val="1BC16115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ED50FA6"/>
    <w:rsid w:val="1F0F5E71"/>
    <w:rsid w:val="1F142A61"/>
    <w:rsid w:val="1F2A023E"/>
    <w:rsid w:val="1F642D26"/>
    <w:rsid w:val="1FAC2BD1"/>
    <w:rsid w:val="1FF45CE7"/>
    <w:rsid w:val="2107263D"/>
    <w:rsid w:val="214C4107"/>
    <w:rsid w:val="21A13C43"/>
    <w:rsid w:val="22366385"/>
    <w:rsid w:val="224031F6"/>
    <w:rsid w:val="2282270A"/>
    <w:rsid w:val="229735F9"/>
    <w:rsid w:val="22AD2D70"/>
    <w:rsid w:val="23532900"/>
    <w:rsid w:val="23B37411"/>
    <w:rsid w:val="242E50EF"/>
    <w:rsid w:val="244E33BB"/>
    <w:rsid w:val="24775815"/>
    <w:rsid w:val="24BD596D"/>
    <w:rsid w:val="24D12D46"/>
    <w:rsid w:val="25FB3FD9"/>
    <w:rsid w:val="271635D9"/>
    <w:rsid w:val="27280E94"/>
    <w:rsid w:val="27F61196"/>
    <w:rsid w:val="28814447"/>
    <w:rsid w:val="297A3C20"/>
    <w:rsid w:val="298C1931"/>
    <w:rsid w:val="29925FE1"/>
    <w:rsid w:val="29C972C6"/>
    <w:rsid w:val="29D91C34"/>
    <w:rsid w:val="2AB26CD9"/>
    <w:rsid w:val="2BD9110B"/>
    <w:rsid w:val="2C9D3BC7"/>
    <w:rsid w:val="2CF2686E"/>
    <w:rsid w:val="2CFD4E2E"/>
    <w:rsid w:val="2E925474"/>
    <w:rsid w:val="2E9E272A"/>
    <w:rsid w:val="2EAE6403"/>
    <w:rsid w:val="31055C5A"/>
    <w:rsid w:val="3256187C"/>
    <w:rsid w:val="3259568C"/>
    <w:rsid w:val="32A66941"/>
    <w:rsid w:val="334B2415"/>
    <w:rsid w:val="339918AA"/>
    <w:rsid w:val="33BD2F62"/>
    <w:rsid w:val="341F407D"/>
    <w:rsid w:val="34A214B2"/>
    <w:rsid w:val="34BD4A82"/>
    <w:rsid w:val="351530F3"/>
    <w:rsid w:val="35211925"/>
    <w:rsid w:val="35524794"/>
    <w:rsid w:val="35583A15"/>
    <w:rsid w:val="36577381"/>
    <w:rsid w:val="366115C7"/>
    <w:rsid w:val="37285AB1"/>
    <w:rsid w:val="375C6F30"/>
    <w:rsid w:val="3781684D"/>
    <w:rsid w:val="3823766B"/>
    <w:rsid w:val="38A00D8C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C7D28D5"/>
    <w:rsid w:val="3CE43836"/>
    <w:rsid w:val="3D027FC2"/>
    <w:rsid w:val="3D3D4FC4"/>
    <w:rsid w:val="3D4729D1"/>
    <w:rsid w:val="3DEB4A20"/>
    <w:rsid w:val="3E2D53F7"/>
    <w:rsid w:val="3EB62D94"/>
    <w:rsid w:val="3EEC7F81"/>
    <w:rsid w:val="3FA71C20"/>
    <w:rsid w:val="3FDA2F9E"/>
    <w:rsid w:val="40606FB3"/>
    <w:rsid w:val="408A0869"/>
    <w:rsid w:val="40995D81"/>
    <w:rsid w:val="40DC28F6"/>
    <w:rsid w:val="416C231C"/>
    <w:rsid w:val="41B906C9"/>
    <w:rsid w:val="41C84509"/>
    <w:rsid w:val="41E53B36"/>
    <w:rsid w:val="421E5E45"/>
    <w:rsid w:val="42305ED2"/>
    <w:rsid w:val="42355182"/>
    <w:rsid w:val="42A00721"/>
    <w:rsid w:val="43120BD6"/>
    <w:rsid w:val="43B14016"/>
    <w:rsid w:val="43F50190"/>
    <w:rsid w:val="4432163F"/>
    <w:rsid w:val="44476729"/>
    <w:rsid w:val="448C7514"/>
    <w:rsid w:val="4546743F"/>
    <w:rsid w:val="45A13141"/>
    <w:rsid w:val="46966FC2"/>
    <w:rsid w:val="47EE36B2"/>
    <w:rsid w:val="485E76F8"/>
    <w:rsid w:val="48AF6D87"/>
    <w:rsid w:val="498D04C5"/>
    <w:rsid w:val="49CE6C17"/>
    <w:rsid w:val="4CDE060B"/>
    <w:rsid w:val="4E3D5914"/>
    <w:rsid w:val="4E461B89"/>
    <w:rsid w:val="4EEC684A"/>
    <w:rsid w:val="4F4C1097"/>
    <w:rsid w:val="4F540982"/>
    <w:rsid w:val="4F844CD5"/>
    <w:rsid w:val="4FF32FA8"/>
    <w:rsid w:val="50EA0B03"/>
    <w:rsid w:val="512A57AB"/>
    <w:rsid w:val="515A3854"/>
    <w:rsid w:val="520328BE"/>
    <w:rsid w:val="52546BE0"/>
    <w:rsid w:val="5276471A"/>
    <w:rsid w:val="52CC47C0"/>
    <w:rsid w:val="52E07D49"/>
    <w:rsid w:val="534122A6"/>
    <w:rsid w:val="5374510A"/>
    <w:rsid w:val="53F5005F"/>
    <w:rsid w:val="54BA1C16"/>
    <w:rsid w:val="55F01054"/>
    <w:rsid w:val="561327C0"/>
    <w:rsid w:val="56183FCE"/>
    <w:rsid w:val="563D2137"/>
    <w:rsid w:val="56836AB2"/>
    <w:rsid w:val="56BC2DE3"/>
    <w:rsid w:val="56D42C4D"/>
    <w:rsid w:val="57301D47"/>
    <w:rsid w:val="57487036"/>
    <w:rsid w:val="575D6537"/>
    <w:rsid w:val="577B3C9E"/>
    <w:rsid w:val="57800B40"/>
    <w:rsid w:val="57C45E74"/>
    <w:rsid w:val="57CD2DFE"/>
    <w:rsid w:val="5815058C"/>
    <w:rsid w:val="58244FE5"/>
    <w:rsid w:val="584B13F6"/>
    <w:rsid w:val="59217B49"/>
    <w:rsid w:val="59656964"/>
    <w:rsid w:val="59D926D2"/>
    <w:rsid w:val="5A034680"/>
    <w:rsid w:val="5AA52A54"/>
    <w:rsid w:val="5BC05975"/>
    <w:rsid w:val="5BD743DE"/>
    <w:rsid w:val="5D63281F"/>
    <w:rsid w:val="5D706898"/>
    <w:rsid w:val="5D731EE5"/>
    <w:rsid w:val="5D7C7100"/>
    <w:rsid w:val="5D89238E"/>
    <w:rsid w:val="5D8C28DB"/>
    <w:rsid w:val="5DA30A1C"/>
    <w:rsid w:val="5E3F6556"/>
    <w:rsid w:val="5E4A7A0E"/>
    <w:rsid w:val="5E8C3C37"/>
    <w:rsid w:val="5EBC6D64"/>
    <w:rsid w:val="5ED03402"/>
    <w:rsid w:val="5F182B4A"/>
    <w:rsid w:val="5FD163AE"/>
    <w:rsid w:val="60057BEA"/>
    <w:rsid w:val="60B44CEE"/>
    <w:rsid w:val="60B460AF"/>
    <w:rsid w:val="619747AF"/>
    <w:rsid w:val="621C336D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8233EA0"/>
    <w:rsid w:val="68A30209"/>
    <w:rsid w:val="68C86C57"/>
    <w:rsid w:val="6A3C5D07"/>
    <w:rsid w:val="6AA57F27"/>
    <w:rsid w:val="6B185020"/>
    <w:rsid w:val="6CC37EB5"/>
    <w:rsid w:val="6D1139EB"/>
    <w:rsid w:val="6D3457FF"/>
    <w:rsid w:val="6E2A4841"/>
    <w:rsid w:val="6EEF19E2"/>
    <w:rsid w:val="6F272686"/>
    <w:rsid w:val="6F3D1DEF"/>
    <w:rsid w:val="6F963F3C"/>
    <w:rsid w:val="6FE54B28"/>
    <w:rsid w:val="71276AD1"/>
    <w:rsid w:val="7160445C"/>
    <w:rsid w:val="71697143"/>
    <w:rsid w:val="716C6A50"/>
    <w:rsid w:val="7207397B"/>
    <w:rsid w:val="722111CB"/>
    <w:rsid w:val="729E3A33"/>
    <w:rsid w:val="72C43B37"/>
    <w:rsid w:val="737D1DEA"/>
    <w:rsid w:val="748B2EA1"/>
    <w:rsid w:val="74AE0F56"/>
    <w:rsid w:val="76391AC6"/>
    <w:rsid w:val="76693861"/>
    <w:rsid w:val="7672193D"/>
    <w:rsid w:val="770403EE"/>
    <w:rsid w:val="771C50B0"/>
    <w:rsid w:val="771E190D"/>
    <w:rsid w:val="77310079"/>
    <w:rsid w:val="77832F9B"/>
    <w:rsid w:val="778C6CC6"/>
    <w:rsid w:val="77C519A6"/>
    <w:rsid w:val="784004D1"/>
    <w:rsid w:val="78725E9B"/>
    <w:rsid w:val="7877129B"/>
    <w:rsid w:val="788E517B"/>
    <w:rsid w:val="79302291"/>
    <w:rsid w:val="797D7F1B"/>
    <w:rsid w:val="799B33AA"/>
    <w:rsid w:val="79FE7AE0"/>
    <w:rsid w:val="7A083C89"/>
    <w:rsid w:val="7AA15E8B"/>
    <w:rsid w:val="7AC314B7"/>
    <w:rsid w:val="7AF652BE"/>
    <w:rsid w:val="7B424553"/>
    <w:rsid w:val="7BB96559"/>
    <w:rsid w:val="7C210095"/>
    <w:rsid w:val="7C304A31"/>
    <w:rsid w:val="7C6520EB"/>
    <w:rsid w:val="7D1943FF"/>
    <w:rsid w:val="7D7347EF"/>
    <w:rsid w:val="7D9B14E2"/>
    <w:rsid w:val="7DB761A8"/>
    <w:rsid w:val="7DD52B5A"/>
    <w:rsid w:val="7E522673"/>
    <w:rsid w:val="7FE74340"/>
    <w:rsid w:val="7F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4">
    <w:name w:val="heading 3"/>
    <w:basedOn w:val="1"/>
    <w:next w:val="1"/>
    <w:autoRedefine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b/>
    </w:rPr>
  </w:style>
  <w:style w:type="character" w:default="1" w:styleId="24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link w:val="58"/>
    <w:autoRedefine/>
    <w:qFormat/>
    <w:uiPriority w:val="99"/>
    <w:rPr>
      <w:sz w:val="28"/>
      <w:szCs w:val="28"/>
    </w:rPr>
  </w:style>
  <w:style w:type="paragraph" w:styleId="9">
    <w:name w:val="Body Text Indent"/>
    <w:basedOn w:val="1"/>
    <w:next w:val="8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51"/>
    <w:autoRedefine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autoRedefine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7"/>
    <w:autoRedefine/>
    <w:qFormat/>
    <w:uiPriority w:val="0"/>
    <w:rPr>
      <w:sz w:val="18"/>
      <w:szCs w:val="18"/>
    </w:rPr>
  </w:style>
  <w:style w:type="paragraph" w:styleId="1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18">
    <w:name w:val="Body Text Indent 3"/>
    <w:basedOn w:val="1"/>
    <w:autoRedefine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19">
    <w:name w:val="Normal (Web)"/>
    <w:basedOn w:val="1"/>
    <w:next w:val="20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0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1">
    <w:name w:val="Body Text First Indent"/>
    <w:basedOn w:val="8"/>
    <w:autoRedefine/>
    <w:qFormat/>
    <w:uiPriority w:val="0"/>
    <w:pPr>
      <w:spacing w:after="120"/>
      <w:ind w:firstLine="420" w:firstLineChars="100"/>
    </w:pPr>
  </w:style>
  <w:style w:type="paragraph" w:styleId="22">
    <w:name w:val="Body Text First Indent 2"/>
    <w:basedOn w:val="8"/>
    <w:next w:val="1"/>
    <w:autoRedefine/>
    <w:unhideWhenUsed/>
    <w:qFormat/>
    <w:uiPriority w:val="99"/>
    <w:pPr>
      <w:ind w:firstLine="420" w:firstLineChars="200"/>
    </w:pPr>
  </w:style>
  <w:style w:type="character" w:styleId="25">
    <w:name w:val="Hyperlink"/>
    <w:qFormat/>
    <w:uiPriority w:val="99"/>
    <w:rPr>
      <w:rFonts w:cs="Times New Roman"/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paragraph" w:customStyle="1" w:styleId="27">
    <w:name w:val="Default1"/>
    <w:basedOn w:val="28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/>
    </w:rPr>
  </w:style>
  <w:style w:type="paragraph" w:customStyle="1" w:styleId="28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29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Default"/>
    <w:basedOn w:val="31"/>
    <w:next w:val="22"/>
    <w:autoRedefine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31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32">
    <w:name w:val="正文2"/>
    <w:basedOn w:val="1"/>
    <w:autoRedefine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33">
    <w:name w:val="样式 首行缩进:  2 字符"/>
    <w:basedOn w:val="1"/>
    <w:next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34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5">
    <w:name w:val="样式 标题 2"/>
    <w:basedOn w:val="3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6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37">
    <w:name w:val="批注框文本 字符"/>
    <w:basedOn w:val="24"/>
    <w:link w:val="1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8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9">
    <w:name w:val="表头 Char Char Char"/>
    <w:basedOn w:val="24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40">
    <w:name w:val="表格居中"/>
    <w:basedOn w:val="41"/>
    <w:autoRedefine/>
    <w:qFormat/>
    <w:uiPriority w:val="0"/>
    <w:pPr>
      <w:jc w:val="center"/>
    </w:pPr>
  </w:style>
  <w:style w:type="paragraph" w:customStyle="1" w:styleId="41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42">
    <w:name w:val="伟灿工贸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43">
    <w:name w:val="QQ表正文"/>
    <w:basedOn w:val="1"/>
    <w:autoRedefine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4">
    <w:name w:val="表名、图名"/>
    <w:basedOn w:val="1"/>
    <w:next w:val="1"/>
    <w:autoRedefine/>
    <w:qFormat/>
    <w:uiPriority w:val="0"/>
    <w:pPr>
      <w:jc w:val="center"/>
    </w:pPr>
    <w:rPr>
      <w:b/>
      <w:bCs/>
    </w:rPr>
  </w:style>
  <w:style w:type="paragraph" w:customStyle="1" w:styleId="45">
    <w:name w:val="标题 三"/>
    <w:basedOn w:val="1"/>
    <w:autoRedefine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6">
    <w:name w:val="ENFI正文"/>
    <w:basedOn w:val="1"/>
    <w:autoRedefine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7">
    <w:name w:val="工艺序号"/>
    <w:basedOn w:val="1"/>
    <w:autoRedefine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8">
    <w:name w:val="伟灿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0">
    <w:name w:val="表格1（标题）"/>
    <w:basedOn w:val="1"/>
    <w:autoRedefine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51">
    <w:name w:val="日期 字符"/>
    <w:basedOn w:val="24"/>
    <w:link w:val="12"/>
    <w:autoRedefine/>
    <w:qFormat/>
    <w:uiPriority w:val="0"/>
    <w:rPr>
      <w:b/>
      <w:bCs/>
      <w:kern w:val="2"/>
      <w:sz w:val="28"/>
      <w:szCs w:val="24"/>
    </w:rPr>
  </w:style>
  <w:style w:type="paragraph" w:customStyle="1" w:styleId="52">
    <w:name w:val="AAA"/>
    <w:basedOn w:val="1"/>
    <w:qFormat/>
    <w:uiPriority w:val="0"/>
    <w:pPr>
      <w:ind w:firstLine="200" w:firstLineChars="200"/>
      <w:contextualSpacing/>
    </w:pPr>
    <w:rPr>
      <w:color w:val="000000"/>
      <w:szCs w:val="24"/>
    </w:rPr>
  </w:style>
  <w:style w:type="paragraph" w:customStyle="1" w:styleId="53">
    <w:name w:val="BBB"/>
    <w:qFormat/>
    <w:uiPriority w:val="99"/>
    <w:pPr>
      <w:spacing w:after="160" w:line="278" w:lineRule="auto"/>
      <w:jc w:val="center"/>
    </w:pPr>
    <w:rPr>
      <w:rFonts w:ascii="宋体" w:hAnsi="宋体" w:eastAsia="宋体" w:cs="Times New Roman"/>
      <w:bCs/>
      <w:color w:val="000000"/>
      <w:sz w:val="21"/>
      <w:szCs w:val="21"/>
      <w:lang w:val="en-US" w:eastAsia="zh-CN" w:bidi="ar-SA"/>
    </w:rPr>
  </w:style>
  <w:style w:type="paragraph" w:customStyle="1" w:styleId="54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55">
    <w:name w:val="安评正文"/>
    <w:qFormat/>
    <w:uiPriority w:val="0"/>
    <w:pPr>
      <w:spacing w:line="500" w:lineRule="exact"/>
      <w:ind w:firstLine="200" w:firstLineChars="200"/>
    </w:pPr>
    <w:rPr>
      <w:rFonts w:ascii="宋体" w:hAnsi="宋体" w:eastAsia="宋体" w:cs="Times New Roman"/>
      <w:kern w:val="2"/>
      <w:sz w:val="28"/>
      <w:szCs w:val="32"/>
      <w:lang w:val="en-US" w:eastAsia="zh-CN" w:bidi="ar-SA"/>
    </w:rPr>
  </w:style>
  <w:style w:type="paragraph" w:customStyle="1" w:styleId="56">
    <w:name w:val="报告表正文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Arial" w:hAnsi="Arial" w:eastAsia="宋体" w:cs="Arial"/>
      <w:color w:val="0000FF"/>
      <w:kern w:val="2"/>
      <w:sz w:val="24"/>
      <w:szCs w:val="24"/>
      <w:lang w:val="en-US" w:eastAsia="zh-CN" w:bidi="ar-SA"/>
    </w:rPr>
  </w:style>
  <w:style w:type="paragraph" w:customStyle="1" w:styleId="57">
    <w:name w:val="【郭标题】"/>
    <w:qFormat/>
    <w:uiPriority w:val="0"/>
    <w:pPr>
      <w:jc w:val="center"/>
    </w:pPr>
    <w:rPr>
      <w:rFonts w:ascii="Times New Roman" w:hAnsi="Times New Roman" w:eastAsia="宋体" w:cs="Times New Roman"/>
      <w:b/>
      <w:bCs/>
      <w:sz w:val="21"/>
      <w:lang w:val="en-US" w:eastAsia="zh-CN" w:bidi="ar-SA"/>
    </w:rPr>
  </w:style>
  <w:style w:type="character" w:customStyle="1" w:styleId="58">
    <w:name w:val="正文文本 Char"/>
    <w:link w:val="8"/>
    <w:autoRedefine/>
    <w:qFormat/>
    <w:uiPriority w:val="1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352</Words>
  <Characters>514</Characters>
  <Lines>8</Lines>
  <Paragraphs>2</Paragraphs>
  <TotalTime>0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2026-07-29T01:40:15Z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A40E4C7A1E974F049D45B4E700E0C448_13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