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298C43">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7"/>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571"/>
        <w:gridCol w:w="922"/>
        <w:gridCol w:w="5578"/>
        <w:gridCol w:w="2159"/>
      </w:tblGrid>
      <w:tr w14:paraId="7D0E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tcBorders>
              <w:tl2br w:val="nil"/>
              <w:tr2bl w:val="nil"/>
            </w:tcBorders>
            <w:shd w:val="clear" w:color="auto" w:fill="FFFFFF"/>
            <w:vAlign w:val="center"/>
          </w:tcPr>
          <w:p w14:paraId="09E7DE42">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659" w:type="dxa"/>
            <w:gridSpan w:val="3"/>
            <w:tcBorders>
              <w:tl2br w:val="nil"/>
              <w:tr2bl w:val="nil"/>
            </w:tcBorders>
            <w:shd w:val="clear" w:color="auto" w:fill="FFFFFF"/>
            <w:vAlign w:val="center"/>
          </w:tcPr>
          <w:p w14:paraId="32CC6A9A">
            <w:pPr>
              <w:widowControl/>
              <w:spacing w:after="150"/>
              <w:jc w:val="center"/>
              <w:rPr>
                <w:rFonts w:hint="eastAsia" w:ascii="宋体" w:hAnsi="宋体" w:eastAsia="宋体" w:cs="宋体"/>
                <w:kern w:val="0"/>
                <w:sz w:val="24"/>
                <w:shd w:val="clear" w:color="auto" w:fill="FFFFFF"/>
                <w:lang w:eastAsia="zh-CN"/>
              </w:rPr>
            </w:pPr>
            <w:r>
              <w:rPr>
                <w:rFonts w:hint="eastAsia" w:ascii="宋体" w:hAnsi="宋体" w:cs="宋体"/>
                <w:kern w:val="0"/>
                <w:sz w:val="24"/>
                <w:shd w:val="clear" w:color="auto" w:fill="FFFFFF"/>
                <w:lang w:eastAsia="zh-CN"/>
              </w:rPr>
              <w:t>南昌市红谷滩区流湖莲塘加油站</w:t>
            </w:r>
          </w:p>
        </w:tc>
      </w:tr>
      <w:tr w14:paraId="2A50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tcBorders>
              <w:tl2br w:val="nil"/>
              <w:tr2bl w:val="nil"/>
            </w:tcBorders>
            <w:shd w:val="clear" w:color="auto" w:fill="FFFFFF"/>
            <w:vAlign w:val="center"/>
          </w:tcPr>
          <w:p w14:paraId="5207C390">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659" w:type="dxa"/>
            <w:gridSpan w:val="3"/>
            <w:tcBorders>
              <w:tl2br w:val="nil"/>
              <w:tr2bl w:val="nil"/>
            </w:tcBorders>
            <w:shd w:val="clear" w:color="auto" w:fill="FFFFFF"/>
            <w:vAlign w:val="center"/>
          </w:tcPr>
          <w:p w14:paraId="479B1134">
            <w:pPr>
              <w:widowControl/>
              <w:spacing w:after="150"/>
              <w:jc w:val="center"/>
              <w:rPr>
                <w:rFonts w:hint="eastAsia" w:ascii="宋体" w:hAnsi="宋体" w:cs="宋体"/>
                <w:kern w:val="0"/>
                <w:sz w:val="24"/>
                <w:shd w:val="clear" w:color="auto" w:fill="FFFFFF"/>
              </w:rPr>
            </w:pPr>
            <w:r>
              <w:rPr>
                <w:rFonts w:hint="eastAsia" w:ascii="宋体" w:hAnsi="宋体" w:cs="宋体"/>
                <w:kern w:val="0"/>
                <w:sz w:val="24"/>
                <w:shd w:val="clear" w:color="auto" w:fill="FFFFFF"/>
              </w:rPr>
              <w:t>202</w:t>
            </w:r>
            <w:r>
              <w:rPr>
                <w:rFonts w:hint="eastAsia" w:ascii="宋体" w:hAnsi="宋体" w:cs="宋体"/>
                <w:kern w:val="0"/>
                <w:sz w:val="24"/>
                <w:shd w:val="clear" w:color="auto" w:fill="FFFFFF"/>
                <w:lang w:val="en-US" w:eastAsia="zh-CN"/>
              </w:rPr>
              <w:t>5</w:t>
            </w:r>
            <w:r>
              <w:rPr>
                <w:rFonts w:hint="eastAsia" w:ascii="宋体" w:hAnsi="宋体" w:cs="宋体"/>
                <w:kern w:val="0"/>
                <w:sz w:val="24"/>
                <w:shd w:val="clear" w:color="auto" w:fill="FFFFFF"/>
              </w:rPr>
              <w:t>年</w:t>
            </w:r>
            <w:r>
              <w:rPr>
                <w:rFonts w:hint="eastAsia" w:ascii="宋体" w:hAnsi="宋体" w:cs="宋体"/>
                <w:kern w:val="0"/>
                <w:sz w:val="24"/>
                <w:shd w:val="clear" w:color="auto" w:fill="FFFFFF"/>
                <w:lang w:val="en-US" w:eastAsia="zh-CN"/>
              </w:rPr>
              <w:t>11</w:t>
            </w:r>
            <w:r>
              <w:rPr>
                <w:rFonts w:hint="eastAsia" w:ascii="宋体" w:hAnsi="宋体" w:cs="宋体"/>
                <w:kern w:val="0"/>
                <w:sz w:val="24"/>
                <w:shd w:val="clear" w:color="auto" w:fill="FFFFFF"/>
              </w:rPr>
              <w:t>月</w:t>
            </w:r>
          </w:p>
        </w:tc>
      </w:tr>
      <w:tr w14:paraId="2044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30" w:type="dxa"/>
            <w:gridSpan w:val="4"/>
            <w:tcBorders>
              <w:tl2br w:val="nil"/>
              <w:tr2bl w:val="nil"/>
            </w:tcBorders>
            <w:shd w:val="clear" w:color="auto" w:fill="FFFFFF"/>
            <w:vAlign w:val="center"/>
          </w:tcPr>
          <w:p w14:paraId="1C443407">
            <w:pPr>
              <w:widowControl/>
              <w:spacing w:after="150"/>
              <w:jc w:val="center"/>
              <w:rPr>
                <w:rFonts w:hint="eastAsia"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E25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tcBorders>
              <w:tl2br w:val="nil"/>
              <w:tr2bl w:val="nil"/>
            </w:tcBorders>
            <w:shd w:val="clear" w:color="auto" w:fill="FFFFFF"/>
            <w:vAlign w:val="center"/>
          </w:tcPr>
          <w:p w14:paraId="5E045F7A">
            <w:pPr>
              <w:jc w:val="center"/>
              <w:rPr>
                <w:rFonts w:ascii="宋体" w:hAnsi="宋体" w:cs="宋体"/>
                <w:sz w:val="24"/>
              </w:rPr>
            </w:pPr>
          </w:p>
        </w:tc>
        <w:tc>
          <w:tcPr>
            <w:tcW w:w="922" w:type="dxa"/>
            <w:tcBorders>
              <w:tl2br w:val="nil"/>
              <w:tr2bl w:val="nil"/>
            </w:tcBorders>
            <w:shd w:val="clear" w:color="auto" w:fill="FFFFFF"/>
            <w:vAlign w:val="center"/>
          </w:tcPr>
          <w:p w14:paraId="6E3CDE02">
            <w:pPr>
              <w:widowControl/>
              <w:spacing w:after="150"/>
              <w:jc w:val="center"/>
              <w:rPr>
                <w:rFonts w:hint="eastAsia" w:ascii="宋体" w:hAnsi="宋体" w:cs="宋体"/>
                <w:kern w:val="0"/>
                <w:sz w:val="24"/>
                <w:shd w:val="clear" w:color="auto" w:fill="FFFFFF"/>
              </w:rPr>
            </w:pPr>
            <w:r>
              <w:rPr>
                <w:rFonts w:hint="eastAsia" w:ascii="宋体" w:hAnsi="宋体" w:cs="宋体"/>
                <w:kern w:val="0"/>
                <w:sz w:val="24"/>
                <w:shd w:val="clear" w:color="auto" w:fill="FFFFFF"/>
              </w:rPr>
              <w:t>姓名</w:t>
            </w:r>
          </w:p>
        </w:tc>
        <w:tc>
          <w:tcPr>
            <w:tcW w:w="5578" w:type="dxa"/>
            <w:tcBorders>
              <w:tl2br w:val="nil"/>
              <w:tr2bl w:val="nil"/>
            </w:tcBorders>
            <w:shd w:val="clear" w:color="auto" w:fill="FFFFFF"/>
            <w:vAlign w:val="center"/>
          </w:tcPr>
          <w:p w14:paraId="3D048718">
            <w:pPr>
              <w:widowControl/>
              <w:spacing w:after="150"/>
              <w:jc w:val="center"/>
              <w:rPr>
                <w:rFonts w:hint="eastAsia" w:ascii="宋体" w:hAnsi="宋体" w:cs="宋体"/>
                <w:kern w:val="0"/>
                <w:sz w:val="24"/>
                <w:shd w:val="clear" w:color="auto" w:fill="FFFFFF"/>
              </w:rPr>
            </w:pPr>
            <w:r>
              <w:rPr>
                <w:rFonts w:hint="eastAsia" w:ascii="宋体" w:hAnsi="宋体" w:cs="宋体"/>
                <w:kern w:val="0"/>
                <w:sz w:val="24"/>
                <w:shd w:val="clear" w:color="auto" w:fill="FFFFFF"/>
              </w:rPr>
              <w:t>资格证书号</w:t>
            </w:r>
          </w:p>
        </w:tc>
        <w:tc>
          <w:tcPr>
            <w:tcW w:w="2159" w:type="dxa"/>
            <w:tcBorders>
              <w:tl2br w:val="nil"/>
              <w:tr2bl w:val="nil"/>
            </w:tcBorders>
            <w:shd w:val="clear" w:color="auto" w:fill="FFFFFF"/>
            <w:vAlign w:val="center"/>
          </w:tcPr>
          <w:p w14:paraId="06C778D6">
            <w:pPr>
              <w:widowControl/>
              <w:spacing w:after="150"/>
              <w:jc w:val="center"/>
              <w:rPr>
                <w:rFonts w:hint="eastAsia" w:ascii="宋体" w:hAnsi="宋体" w:cs="宋体"/>
                <w:kern w:val="0"/>
                <w:sz w:val="24"/>
                <w:shd w:val="clear" w:color="auto" w:fill="FFFFFF"/>
              </w:rPr>
            </w:pPr>
            <w:r>
              <w:rPr>
                <w:rFonts w:hint="eastAsia" w:ascii="宋体" w:hAnsi="宋体" w:cs="宋体"/>
                <w:kern w:val="0"/>
                <w:sz w:val="24"/>
                <w:shd w:val="clear" w:color="auto" w:fill="FFFFFF"/>
              </w:rPr>
              <w:t>从业号</w:t>
            </w:r>
          </w:p>
        </w:tc>
      </w:tr>
      <w:tr w14:paraId="1879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66" w:hRule="atLeast"/>
          <w:jc w:val="center"/>
        </w:trPr>
        <w:tc>
          <w:tcPr>
            <w:tcW w:w="571" w:type="dxa"/>
            <w:tcBorders>
              <w:tl2br w:val="nil"/>
              <w:tr2bl w:val="nil"/>
            </w:tcBorders>
            <w:shd w:val="clear" w:color="auto" w:fill="FFFFFF"/>
            <w:vAlign w:val="center"/>
          </w:tcPr>
          <w:p w14:paraId="46789E4D">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项目负责人</w:t>
            </w:r>
          </w:p>
        </w:tc>
        <w:tc>
          <w:tcPr>
            <w:tcW w:w="922" w:type="dxa"/>
            <w:tcBorders>
              <w:tl2br w:val="nil"/>
              <w:tr2bl w:val="nil"/>
            </w:tcBorders>
            <w:shd w:val="clear" w:color="auto" w:fill="FFFFFF"/>
            <w:vAlign w:val="center"/>
          </w:tcPr>
          <w:p w14:paraId="5A2C7C38">
            <w:pPr>
              <w:widowControl/>
              <w:spacing w:after="150"/>
              <w:jc w:val="center"/>
              <w:rPr>
                <w:rFonts w:hint="eastAsia" w:ascii="宋体" w:hAnsi="宋体" w:cs="宋体"/>
                <w:kern w:val="0"/>
                <w:sz w:val="24"/>
                <w:shd w:val="clear" w:color="auto" w:fill="FFFFFF"/>
                <w:lang w:val="en-US" w:eastAsia="zh-CN"/>
              </w:rPr>
            </w:pPr>
            <w:r>
              <w:rPr>
                <w:rFonts w:hint="eastAsia" w:ascii="宋体" w:hAnsi="宋体" w:cs="宋体"/>
                <w:kern w:val="0"/>
                <w:sz w:val="24"/>
                <w:shd w:val="clear" w:color="auto" w:fill="FFFFFF"/>
                <w:lang w:val="en-US" w:eastAsia="zh-CN"/>
              </w:rPr>
              <w:t>徐顺星</w:t>
            </w:r>
          </w:p>
        </w:tc>
        <w:tc>
          <w:tcPr>
            <w:tcW w:w="5578" w:type="dxa"/>
            <w:tcBorders>
              <w:tl2br w:val="nil"/>
              <w:tr2bl w:val="nil"/>
            </w:tcBorders>
            <w:shd w:val="clear" w:color="auto" w:fill="FFFFFF"/>
            <w:vAlign w:val="center"/>
          </w:tcPr>
          <w:p w14:paraId="061C988D">
            <w:pPr>
              <w:widowControl/>
              <w:spacing w:after="150"/>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S011041000110192002229</w:t>
            </w:r>
            <w:bookmarkStart w:id="0" w:name="_GoBack"/>
            <w:bookmarkEnd w:id="0"/>
          </w:p>
        </w:tc>
        <w:tc>
          <w:tcPr>
            <w:tcW w:w="2159" w:type="dxa"/>
            <w:tcBorders>
              <w:tl2br w:val="nil"/>
              <w:tr2bl w:val="nil"/>
            </w:tcBorders>
            <w:shd w:val="clear" w:color="auto" w:fill="FFFFFF"/>
            <w:vAlign w:val="center"/>
          </w:tcPr>
          <w:p w14:paraId="0A6A6A2C">
            <w:pPr>
              <w:widowControl/>
              <w:spacing w:after="150"/>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018803</w:t>
            </w:r>
          </w:p>
        </w:tc>
      </w:tr>
      <w:tr w14:paraId="500B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571" w:type="dxa"/>
            <w:vMerge w:val="restart"/>
            <w:tcBorders>
              <w:tl2br w:val="nil"/>
              <w:tr2bl w:val="nil"/>
            </w:tcBorders>
            <w:shd w:val="clear" w:color="auto" w:fill="FFFFFF"/>
            <w:vAlign w:val="center"/>
          </w:tcPr>
          <w:p w14:paraId="230B0D06">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项目组成员</w:t>
            </w:r>
          </w:p>
        </w:tc>
        <w:tc>
          <w:tcPr>
            <w:tcW w:w="922" w:type="dxa"/>
            <w:tcBorders>
              <w:tl2br w:val="nil"/>
              <w:tr2bl w:val="nil"/>
            </w:tcBorders>
            <w:shd w:val="clear" w:color="auto" w:fill="FFFFFF"/>
            <w:vAlign w:val="center"/>
          </w:tcPr>
          <w:p w14:paraId="07A5B4C8">
            <w:pPr>
              <w:widowControl/>
              <w:spacing w:after="150"/>
              <w:jc w:val="center"/>
              <w:rPr>
                <w:rFonts w:hint="eastAsia" w:ascii="宋体" w:hAnsi="宋体" w:cs="宋体"/>
                <w:kern w:val="0"/>
                <w:sz w:val="24"/>
                <w:shd w:val="clear" w:color="auto" w:fill="FFFFFF"/>
                <w:lang w:val="en-US" w:eastAsia="zh-CN"/>
              </w:rPr>
            </w:pPr>
            <w:r>
              <w:rPr>
                <w:rFonts w:hint="eastAsia" w:ascii="宋体" w:hAnsi="宋体" w:cs="宋体"/>
                <w:kern w:val="0"/>
                <w:sz w:val="24"/>
                <w:shd w:val="clear" w:color="auto" w:fill="FFFFFF"/>
                <w:lang w:val="en-US" w:eastAsia="zh-CN"/>
              </w:rPr>
              <w:t>乔贯德</w:t>
            </w:r>
          </w:p>
        </w:tc>
        <w:tc>
          <w:tcPr>
            <w:tcW w:w="5578" w:type="dxa"/>
            <w:tcBorders>
              <w:tl2br w:val="nil"/>
              <w:tr2bl w:val="nil"/>
            </w:tcBorders>
            <w:shd w:val="clear" w:color="auto" w:fill="FFFFFF"/>
            <w:vAlign w:val="center"/>
          </w:tcPr>
          <w:p w14:paraId="77240CEE">
            <w:pPr>
              <w:widowControl/>
              <w:spacing w:after="150"/>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1700000000300087</w:t>
            </w:r>
          </w:p>
        </w:tc>
        <w:tc>
          <w:tcPr>
            <w:tcW w:w="2159" w:type="dxa"/>
            <w:tcBorders>
              <w:tl2br w:val="nil"/>
              <w:tr2bl w:val="nil"/>
            </w:tcBorders>
            <w:shd w:val="clear" w:color="auto" w:fill="FFFFFF"/>
            <w:vAlign w:val="center"/>
          </w:tcPr>
          <w:p w14:paraId="4FDD1D06">
            <w:pPr>
              <w:widowControl/>
              <w:spacing w:after="150"/>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030797</w:t>
            </w:r>
          </w:p>
        </w:tc>
      </w:tr>
      <w:tr w14:paraId="51E5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vMerge w:val="continue"/>
            <w:tcBorders>
              <w:tl2br w:val="nil"/>
              <w:tr2bl w:val="nil"/>
            </w:tcBorders>
            <w:shd w:val="clear" w:color="auto" w:fill="FFFFFF"/>
            <w:vAlign w:val="center"/>
          </w:tcPr>
          <w:p w14:paraId="1D95E337">
            <w:pPr>
              <w:widowControl/>
              <w:spacing w:after="150"/>
              <w:jc w:val="center"/>
              <w:rPr>
                <w:rFonts w:hint="eastAsia" w:ascii="宋体" w:hAnsi="宋体" w:eastAsia="宋体" w:cs="宋体"/>
                <w:kern w:val="0"/>
                <w:sz w:val="24"/>
                <w:shd w:val="clear" w:color="auto" w:fill="FFFFFF"/>
                <w:lang w:val="en-US" w:eastAsia="zh-CN"/>
              </w:rPr>
            </w:pPr>
          </w:p>
        </w:tc>
        <w:tc>
          <w:tcPr>
            <w:tcW w:w="922" w:type="dxa"/>
            <w:tcBorders>
              <w:tl2br w:val="nil"/>
              <w:tr2bl w:val="nil"/>
            </w:tcBorders>
            <w:shd w:val="clear" w:color="auto" w:fill="FFFFFF"/>
            <w:vAlign w:val="center"/>
          </w:tcPr>
          <w:p w14:paraId="31E03AE6">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舒斌</w:t>
            </w:r>
          </w:p>
        </w:tc>
        <w:tc>
          <w:tcPr>
            <w:tcW w:w="5578" w:type="dxa"/>
            <w:tcBorders>
              <w:tl2br w:val="nil"/>
              <w:tr2bl w:val="nil"/>
            </w:tcBorders>
            <w:shd w:val="clear" w:color="auto" w:fill="FFFFFF"/>
            <w:vAlign w:val="center"/>
          </w:tcPr>
          <w:p w14:paraId="53455E58">
            <w:pPr>
              <w:widowControl/>
              <w:spacing w:after="150"/>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0800000000205889</w:t>
            </w:r>
          </w:p>
        </w:tc>
        <w:tc>
          <w:tcPr>
            <w:tcW w:w="2159" w:type="dxa"/>
            <w:tcBorders>
              <w:tl2br w:val="nil"/>
              <w:tr2bl w:val="nil"/>
            </w:tcBorders>
            <w:shd w:val="clear" w:color="auto" w:fill="FFFFFF"/>
            <w:vAlign w:val="center"/>
          </w:tcPr>
          <w:p w14:paraId="7AAFD691">
            <w:pPr>
              <w:widowControl/>
              <w:spacing w:after="150"/>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013031</w:t>
            </w:r>
          </w:p>
        </w:tc>
      </w:tr>
      <w:tr w14:paraId="0257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vMerge w:val="continue"/>
            <w:tcBorders>
              <w:tl2br w:val="nil"/>
              <w:tr2bl w:val="nil"/>
            </w:tcBorders>
            <w:shd w:val="clear" w:color="auto" w:fill="FFFFFF"/>
            <w:vAlign w:val="center"/>
          </w:tcPr>
          <w:p w14:paraId="36CAD703">
            <w:pPr>
              <w:widowControl/>
              <w:spacing w:after="150"/>
              <w:jc w:val="center"/>
              <w:rPr>
                <w:rFonts w:hint="eastAsia" w:ascii="宋体" w:hAnsi="宋体" w:eastAsia="宋体" w:cs="宋体"/>
                <w:kern w:val="0"/>
                <w:sz w:val="24"/>
                <w:shd w:val="clear" w:color="auto" w:fill="FFFFFF"/>
                <w:lang w:val="en-US" w:eastAsia="zh-CN"/>
              </w:rPr>
            </w:pPr>
          </w:p>
        </w:tc>
        <w:tc>
          <w:tcPr>
            <w:tcW w:w="922" w:type="dxa"/>
            <w:tcBorders>
              <w:tl2br w:val="nil"/>
              <w:tr2bl w:val="nil"/>
            </w:tcBorders>
            <w:shd w:val="clear" w:color="auto" w:fill="FFFFFF"/>
            <w:vAlign w:val="center"/>
          </w:tcPr>
          <w:p w14:paraId="1E5BB1B5">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刘二平</w:t>
            </w:r>
          </w:p>
        </w:tc>
        <w:tc>
          <w:tcPr>
            <w:tcW w:w="5578" w:type="dxa"/>
            <w:tcBorders>
              <w:tl2br w:val="nil"/>
              <w:tr2bl w:val="nil"/>
            </w:tcBorders>
            <w:shd w:val="clear" w:color="auto" w:fill="FFFFFF"/>
            <w:vAlign w:val="center"/>
          </w:tcPr>
          <w:p w14:paraId="75F4AAFE">
            <w:pPr>
              <w:widowControl/>
              <w:spacing w:after="150"/>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03320241036000000887</w:t>
            </w:r>
          </w:p>
        </w:tc>
        <w:tc>
          <w:tcPr>
            <w:tcW w:w="2159" w:type="dxa"/>
            <w:tcBorders>
              <w:tl2br w:val="nil"/>
              <w:tr2bl w:val="nil"/>
            </w:tcBorders>
            <w:shd w:val="clear" w:color="auto" w:fill="FFFFFF"/>
            <w:vAlign w:val="center"/>
          </w:tcPr>
          <w:p w14:paraId="1A0330BB">
            <w:pPr>
              <w:widowControl/>
              <w:spacing w:after="150"/>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37250438462</w:t>
            </w:r>
          </w:p>
        </w:tc>
      </w:tr>
      <w:tr w14:paraId="51E5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vMerge w:val="continue"/>
            <w:tcBorders>
              <w:tl2br w:val="nil"/>
              <w:tr2bl w:val="nil"/>
            </w:tcBorders>
            <w:shd w:val="clear" w:color="auto" w:fill="FFFFFF"/>
            <w:vAlign w:val="center"/>
          </w:tcPr>
          <w:p w14:paraId="24E5EA43">
            <w:pPr>
              <w:widowControl/>
              <w:spacing w:after="150"/>
              <w:jc w:val="center"/>
              <w:rPr>
                <w:rFonts w:hint="eastAsia" w:ascii="宋体" w:hAnsi="宋体" w:eastAsia="宋体" w:cs="宋体"/>
                <w:kern w:val="0"/>
                <w:sz w:val="24"/>
                <w:shd w:val="clear" w:color="auto" w:fill="FFFFFF"/>
                <w:lang w:val="en-US" w:eastAsia="zh-CN"/>
              </w:rPr>
            </w:pPr>
          </w:p>
        </w:tc>
        <w:tc>
          <w:tcPr>
            <w:tcW w:w="922" w:type="dxa"/>
            <w:tcBorders>
              <w:tl2br w:val="nil"/>
              <w:tr2bl w:val="nil"/>
            </w:tcBorders>
            <w:shd w:val="clear" w:color="auto" w:fill="FFFFFF"/>
            <w:vAlign w:val="center"/>
          </w:tcPr>
          <w:p w14:paraId="2E477DDE">
            <w:pPr>
              <w:widowControl/>
              <w:spacing w:after="150"/>
              <w:jc w:val="center"/>
              <w:rPr>
                <w:rFonts w:hint="eastAsia" w:ascii="宋体" w:hAnsi="宋体" w:eastAsia="宋体" w:cs="宋体"/>
                <w:kern w:val="0"/>
                <w:sz w:val="24"/>
                <w:szCs w:val="24"/>
                <w:shd w:val="clear" w:color="auto" w:fill="FFFFFF"/>
                <w:lang w:val="en-US" w:eastAsia="zh-CN" w:bidi="ar-SA"/>
              </w:rPr>
            </w:pPr>
            <w:r>
              <w:rPr>
                <w:rFonts w:hint="eastAsia" w:ascii="宋体" w:hAnsi="宋体" w:cs="宋体"/>
                <w:kern w:val="0"/>
                <w:sz w:val="24"/>
                <w:shd w:val="clear" w:color="auto" w:fill="FFFFFF"/>
                <w:lang w:val="en-US" w:eastAsia="zh-CN"/>
              </w:rPr>
              <w:t>赵云峰</w:t>
            </w:r>
          </w:p>
        </w:tc>
        <w:tc>
          <w:tcPr>
            <w:tcW w:w="5578" w:type="dxa"/>
            <w:tcBorders>
              <w:tl2br w:val="nil"/>
              <w:tr2bl w:val="nil"/>
            </w:tcBorders>
            <w:shd w:val="clear" w:color="auto" w:fill="FFFFFF"/>
            <w:vAlign w:val="center"/>
          </w:tcPr>
          <w:p w14:paraId="074F88C0">
            <w:pPr>
              <w:widowControl/>
              <w:spacing w:after="150"/>
              <w:jc w:val="center"/>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1600000000200809</w:t>
            </w:r>
          </w:p>
        </w:tc>
        <w:tc>
          <w:tcPr>
            <w:tcW w:w="2159" w:type="dxa"/>
            <w:tcBorders>
              <w:tl2br w:val="nil"/>
              <w:tr2bl w:val="nil"/>
            </w:tcBorders>
            <w:shd w:val="clear" w:color="auto" w:fill="FFFFFF"/>
            <w:vAlign w:val="center"/>
          </w:tcPr>
          <w:p w14:paraId="13EF33F3">
            <w:pPr>
              <w:widowControl/>
              <w:spacing w:after="150"/>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030095</w:t>
            </w:r>
          </w:p>
        </w:tc>
      </w:tr>
      <w:tr w14:paraId="5B19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tcBorders>
              <w:tl2br w:val="nil"/>
              <w:tr2bl w:val="nil"/>
            </w:tcBorders>
            <w:shd w:val="clear" w:color="auto" w:fill="FFFFFF"/>
            <w:vAlign w:val="center"/>
          </w:tcPr>
          <w:p w14:paraId="48B7D7F7">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659" w:type="dxa"/>
            <w:gridSpan w:val="3"/>
            <w:tcBorders>
              <w:tl2br w:val="nil"/>
              <w:tr2bl w:val="nil"/>
            </w:tcBorders>
            <w:shd w:val="clear" w:color="auto" w:fill="FFFFFF"/>
            <w:vAlign w:val="center"/>
          </w:tcPr>
          <w:p w14:paraId="496D6656">
            <w:pPr>
              <w:jc w:val="center"/>
              <w:rPr>
                <w:rFonts w:ascii="宋体" w:hAnsi="宋体" w:cs="宋体"/>
                <w:sz w:val="24"/>
              </w:rPr>
            </w:pPr>
            <w:r>
              <w:rPr>
                <w:rFonts w:hint="eastAsia" w:ascii="宋体" w:hAnsi="宋体" w:cs="宋体"/>
                <w:sz w:val="24"/>
              </w:rPr>
              <w:t>/</w:t>
            </w:r>
          </w:p>
        </w:tc>
      </w:tr>
      <w:tr w14:paraId="3A39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571" w:type="dxa"/>
            <w:tcBorders>
              <w:tl2br w:val="nil"/>
              <w:tr2bl w:val="nil"/>
            </w:tcBorders>
            <w:shd w:val="clear" w:color="auto" w:fill="FFFFFF"/>
            <w:vAlign w:val="center"/>
          </w:tcPr>
          <w:p w14:paraId="1E4D8FB7">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659" w:type="dxa"/>
            <w:gridSpan w:val="3"/>
            <w:tcBorders>
              <w:tl2br w:val="nil"/>
              <w:tr2bl w:val="nil"/>
            </w:tcBorders>
            <w:shd w:val="clear" w:color="auto" w:fill="FFFFFF"/>
            <w:vAlign w:val="center"/>
          </w:tcPr>
          <w:p w14:paraId="12EBA978">
            <w:pPr>
              <w:widowControl/>
              <w:spacing w:after="150"/>
              <w:jc w:val="center"/>
              <w:rPr>
                <w:rFonts w:hint="default" w:ascii="Times New Roman" w:hAnsi="Times New Roman" w:eastAsia="宋体"/>
                <w:sz w:val="24"/>
                <w:lang w:val="en-US" w:eastAsia="zh-CN"/>
              </w:rPr>
            </w:pPr>
            <w:r>
              <w:rPr>
                <w:rFonts w:hint="eastAsia" w:ascii="宋体" w:hAnsi="宋体" w:eastAsia="宋体" w:cs="宋体"/>
                <w:kern w:val="0"/>
                <w:sz w:val="24"/>
                <w:shd w:val="clear" w:color="auto" w:fill="FFFFFF"/>
              </w:rPr>
              <w:t>徐顺星</w:t>
            </w:r>
            <w:r>
              <w:rPr>
                <w:rFonts w:hint="eastAsia" w:ascii="宋体" w:hAnsi="宋体" w:cs="宋体"/>
                <w:kern w:val="0"/>
                <w:sz w:val="24"/>
                <w:shd w:val="clear" w:color="auto" w:fill="FFFFFF"/>
                <w:lang w:eastAsia="zh-CN"/>
              </w:rPr>
              <w:t>、</w:t>
            </w:r>
            <w:r>
              <w:rPr>
                <w:rFonts w:hint="eastAsia" w:ascii="宋体" w:hAnsi="宋体" w:cs="宋体"/>
                <w:kern w:val="0"/>
                <w:sz w:val="24"/>
                <w:shd w:val="clear" w:color="auto" w:fill="FFFFFF"/>
                <w:lang w:val="en-US" w:eastAsia="zh-CN"/>
              </w:rPr>
              <w:t>乔贯德</w:t>
            </w:r>
            <w:r>
              <w:rPr>
                <w:rFonts w:hint="eastAsia" w:ascii="宋体" w:hAnsi="宋体" w:cs="宋体"/>
                <w:sz w:val="24"/>
              </w:rPr>
              <w:t xml:space="preserve"> </w:t>
            </w:r>
            <w:r>
              <w:rPr>
                <w:rFonts w:hint="eastAsia"/>
                <w:sz w:val="24"/>
              </w:rPr>
              <w:t>202</w:t>
            </w:r>
            <w:r>
              <w:rPr>
                <w:rFonts w:hint="eastAsia"/>
                <w:sz w:val="24"/>
                <w:lang w:val="en-US" w:eastAsia="zh-CN"/>
              </w:rPr>
              <w:t>5.11.18</w:t>
            </w:r>
          </w:p>
        </w:tc>
      </w:tr>
      <w:tr w14:paraId="48F6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571" w:type="dxa"/>
            <w:tcBorders>
              <w:tl2br w:val="nil"/>
              <w:tr2bl w:val="nil"/>
            </w:tcBorders>
            <w:shd w:val="clear" w:color="auto" w:fill="FFFFFF"/>
            <w:vAlign w:val="center"/>
          </w:tcPr>
          <w:p w14:paraId="420DD434">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659" w:type="dxa"/>
            <w:gridSpan w:val="3"/>
            <w:tcBorders>
              <w:tl2br w:val="nil"/>
              <w:tr2bl w:val="nil"/>
            </w:tcBorders>
            <w:shd w:val="clear" w:color="auto" w:fill="FFFFFF"/>
            <w:vAlign w:val="center"/>
          </w:tcPr>
          <w:p w14:paraId="4BBB4E6F">
            <w:pPr>
              <w:widowControl/>
              <w:spacing w:after="150"/>
              <w:jc w:val="center"/>
              <w:rPr>
                <w:rFonts w:hint="default" w:ascii="Times New Roman" w:hAnsi="Times New Roman" w:eastAsia="仿宋_GB2312"/>
                <w:color w:val="FF0000"/>
                <w:sz w:val="24"/>
                <w:lang w:val="en-US" w:eastAsia="zh-CN"/>
              </w:rPr>
            </w:pPr>
            <w:r>
              <w:rPr>
                <w:rFonts w:hint="eastAsia" w:ascii="宋体" w:hAnsi="宋体" w:eastAsia="宋体" w:cs="宋体"/>
                <w:kern w:val="0"/>
                <w:sz w:val="24"/>
                <w:shd w:val="clear" w:color="auto" w:fill="FFFFFF"/>
              </w:rPr>
              <w:t>徐顺星</w:t>
            </w:r>
            <w:r>
              <w:rPr>
                <w:rFonts w:hint="eastAsia" w:ascii="宋体" w:hAnsi="宋体" w:cs="宋体"/>
                <w:kern w:val="0"/>
                <w:sz w:val="24"/>
                <w:shd w:val="clear" w:color="auto" w:fill="FFFFFF"/>
                <w:lang w:eastAsia="zh-CN"/>
              </w:rPr>
              <w:t>、</w:t>
            </w:r>
            <w:r>
              <w:rPr>
                <w:rFonts w:hint="eastAsia" w:ascii="宋体" w:hAnsi="宋体" w:cs="宋体"/>
                <w:kern w:val="0"/>
                <w:sz w:val="24"/>
                <w:shd w:val="clear" w:color="auto" w:fill="FFFFFF"/>
                <w:lang w:val="en-US" w:eastAsia="zh-CN"/>
              </w:rPr>
              <w:t>乔贯德</w:t>
            </w:r>
            <w:r>
              <w:rPr>
                <w:rFonts w:hint="eastAsia" w:ascii="宋体" w:hAnsi="宋体" w:cs="宋体"/>
                <w:sz w:val="24"/>
              </w:rPr>
              <w:t xml:space="preserve"> </w:t>
            </w:r>
            <w:r>
              <w:rPr>
                <w:rFonts w:hint="eastAsia"/>
                <w:sz w:val="24"/>
              </w:rPr>
              <w:t>202</w:t>
            </w:r>
            <w:r>
              <w:rPr>
                <w:rFonts w:hint="eastAsia"/>
                <w:sz w:val="24"/>
                <w:lang w:val="en-US" w:eastAsia="zh-CN"/>
              </w:rPr>
              <w:t>5.11.19</w:t>
            </w:r>
          </w:p>
        </w:tc>
      </w:tr>
      <w:tr w14:paraId="2980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71" w:type="dxa"/>
            <w:tcBorders>
              <w:tl2br w:val="nil"/>
              <w:tr2bl w:val="nil"/>
            </w:tcBorders>
            <w:shd w:val="clear" w:color="auto" w:fill="FFFFFF"/>
            <w:vAlign w:val="center"/>
          </w:tcPr>
          <w:p w14:paraId="2843815E">
            <w:pPr>
              <w:widowControl/>
              <w:spacing w:after="150"/>
              <w:jc w:val="center"/>
              <w:rPr>
                <w:rFonts w:hint="eastAsia" w:ascii="宋体" w:hAnsi="宋体" w:cs="宋体"/>
                <w:kern w:val="0"/>
                <w:sz w:val="24"/>
                <w:shd w:val="clear" w:color="auto" w:fill="FFFFFF"/>
              </w:rPr>
            </w:pPr>
            <w:r>
              <w:rPr>
                <w:rFonts w:hint="eastAsia" w:ascii="宋体" w:hAnsi="宋体" w:cs="宋体"/>
                <w:kern w:val="0"/>
                <w:sz w:val="24"/>
                <w:shd w:val="clear" w:color="auto" w:fill="FFFFFF"/>
              </w:rPr>
              <w:t>项目简介</w:t>
            </w:r>
          </w:p>
        </w:tc>
        <w:tc>
          <w:tcPr>
            <w:tcW w:w="8659" w:type="dxa"/>
            <w:gridSpan w:val="3"/>
            <w:tcBorders>
              <w:tl2br w:val="nil"/>
              <w:tr2bl w:val="nil"/>
            </w:tcBorders>
            <w:shd w:val="clear" w:color="auto" w:fill="FFFFFF"/>
          </w:tcPr>
          <w:p w14:paraId="27FF1CD0">
            <w:pPr>
              <w:snapToGrid w:val="0"/>
              <w:spacing w:line="360" w:lineRule="auto"/>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南昌市红谷滩区流湖莲塘加油站（以下简称“该加油站”）位于江西省南昌市红谷滩区流湖镇莲塘村88号。企业类型为：集体所有制，南昌市红谷滩区流湖莲塘加油站是一家专门从事成品油零售经营，注册地址位于江西省南昌市红谷滩区流湖镇莲塘村88号。企业法人：刘园园，经营范围：成品油零售。本站现有职工5人，其中安全管理人员1人。</w:t>
            </w:r>
          </w:p>
          <w:p w14:paraId="666D47DA">
            <w:pPr>
              <w:snapToGrid w:val="0"/>
              <w:spacing w:line="360" w:lineRule="auto"/>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南昌市红谷滩区流湖莲塘加油站，营业执照信息：成立日期：2005年10月19日；发证机关：南昌市红谷滩区市场监督管理局；注册地址：江西省南昌市红谷滩区流湖镇莲塘村88号。</w:t>
            </w:r>
          </w:p>
          <w:p w14:paraId="37C9E893">
            <w:pPr>
              <w:snapToGrid w:val="0"/>
              <w:spacing w:line="360" w:lineRule="auto"/>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该站成品油零售经营批准证书有效期：2022年10月30日至2025年10月29日；发证机关：南昌市应急管理局。</w:t>
            </w:r>
          </w:p>
          <w:p w14:paraId="7AE10C84">
            <w:pPr>
              <w:snapToGrid w:val="0"/>
              <w:spacing w:line="360" w:lineRule="auto"/>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于2022年10月30日取得了危险化学品经营许可证，证书编号：赣洪应急经（甲）[2023]00020号，有效期至2025年10月29日；自上次换证至今未发生安全生产事故。</w:t>
            </w:r>
          </w:p>
          <w:p w14:paraId="37ABB15B">
            <w:pPr>
              <w:snapToGrid w:val="0"/>
              <w:spacing w:line="360" w:lineRule="auto"/>
              <w:ind w:firstLine="480" w:firstLineChars="200"/>
              <w:rPr>
                <w:rFonts w:hint="eastAsia" w:ascii="宋体" w:hAnsi="宋体" w:cs="宋体"/>
                <w:kern w:val="0"/>
                <w:sz w:val="24"/>
                <w:shd w:val="clear" w:color="auto" w:fill="FFFFFF"/>
              </w:rPr>
            </w:pPr>
            <w:r>
              <w:rPr>
                <w:rFonts w:hint="eastAsia" w:ascii="宋体" w:hAnsi="宋体" w:eastAsia="宋体" w:cs="宋体"/>
                <w:kern w:val="0"/>
                <w:sz w:val="24"/>
                <w:szCs w:val="24"/>
                <w:shd w:val="clear" w:color="auto" w:fill="FFFFFF"/>
                <w:lang w:val="en-US" w:eastAsia="zh-CN" w:bidi="ar-SA"/>
              </w:rPr>
              <w:t>该加油站设有2台加油机（1台双枪加油机，1台单枪加油机），2台SF双层油罐（1台15m³0#柴油罐，1台15m³汽油罐。其中汽油罐为隔仓罐，分隔成2个7.5m³的仓位，均为92#汽油），最大储存能力为22.5m³（柴油罐容积折半计入油罐总容积），属三级加油站。油罐均为SF双层油罐，汽油设置卸油及加油油气回收系统，输油管道采用双层复合材料。设有油罐泄漏检测报警仪、高低液位报警仪、管道泄漏检测报警仪，油罐卸车点附近设置固定式防静电接地夹，油罐采用直埋方式，并设抗浮基础。该加油站涉及的危化品为柴油和汽油，不涉及重点监管的危险化工工艺，汽油属于重点监管的危险化学品，不构成重大危险源。</w:t>
            </w:r>
          </w:p>
        </w:tc>
      </w:tr>
      <w:tr w14:paraId="4632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507" w:hRule="atLeast"/>
          <w:jc w:val="center"/>
        </w:trPr>
        <w:tc>
          <w:tcPr>
            <w:tcW w:w="571" w:type="dxa"/>
            <w:tcBorders>
              <w:tl2br w:val="nil"/>
              <w:tr2bl w:val="nil"/>
            </w:tcBorders>
            <w:shd w:val="clear" w:color="auto" w:fill="FFFFFF"/>
            <w:vAlign w:val="center"/>
          </w:tcPr>
          <w:p w14:paraId="70D138A8">
            <w:pPr>
              <w:widowControl/>
              <w:spacing w:after="150"/>
              <w:jc w:val="center"/>
            </w:pPr>
            <w:r>
              <w:rPr>
                <w:rFonts w:hint="eastAsia"/>
                <w:sz w:val="24"/>
              </w:rPr>
              <w:t>工艺流程</w:t>
            </w:r>
          </w:p>
        </w:tc>
        <w:tc>
          <w:tcPr>
            <w:tcW w:w="8659" w:type="dxa"/>
            <w:gridSpan w:val="3"/>
            <w:tcBorders>
              <w:tl2br w:val="nil"/>
              <w:tr2bl w:val="nil"/>
            </w:tcBorders>
            <w:shd w:val="clear" w:color="auto" w:fill="FFFFFF"/>
          </w:tcPr>
          <w:p w14:paraId="647E41C7">
            <w:pPr>
              <w:pStyle w:val="15"/>
              <w:spacing w:line="360" w:lineRule="auto"/>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工艺流程</w:t>
            </w:r>
          </w:p>
          <w:p w14:paraId="76F45647">
            <w:pPr>
              <w:snapToGrid w:val="0"/>
              <w:spacing w:line="360" w:lineRule="auto"/>
              <w:ind w:firstLine="477" w:firstLineChars="199"/>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工艺流程主要分为卸油、储油、加油、量油四部分。工艺能保证卸油畅通，储油时间合理，加油无阻，避免脱销、积压现象。</w:t>
            </w:r>
          </w:p>
          <w:p w14:paraId="4F8DC491">
            <w:pPr>
              <w:snapToGrid w:val="0"/>
              <w:spacing w:line="360" w:lineRule="auto"/>
              <w:ind w:firstLine="477" w:firstLineChars="199"/>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（1）卸油</w:t>
            </w:r>
          </w:p>
          <w:p w14:paraId="4875BCA7">
            <w:pPr>
              <w:snapToGrid w:val="0"/>
              <w:spacing w:line="360" w:lineRule="auto"/>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该站汽油采用密闭卸油方式。油槽车进入加油站停稳后。用静电接地报警仪将车辆与接地体相连。静止五分钟后。将油气回收软管连到油罐车油气回收口，再连到油罐的油气回收快速接口。打开油罐回收口阀门。再将卸油软管与油槽车卸口相连，再连接到油罐卸油快速接口上。打开油罐的进口阀门，再打开槽车出口阀门。油槽车内油品靠自重压入油罐，罐内气体通过油气回收软管进入槽车，实现密闭卸油。卸完油后静止五分钟，关闭槽车卸油口阀门，再依次关闭油罐进口阀门、油罐油气回收口阀门，拆除卸油软管、再拆除油气回收软管，断开静电接地连线，油槽车驶出加油站。</w:t>
            </w:r>
          </w:p>
          <w:p w14:paraId="291CA88B">
            <w:pPr>
              <w:snapToGrid w:val="0"/>
              <w:spacing w:line="360" w:lineRule="auto"/>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油罐车密闭卸油工艺基本流程如下：</w:t>
            </w:r>
          </w:p>
          <w:p w14:paraId="1FA6C427">
            <w:pPr>
              <w:jc w:val="center"/>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-466725</wp:posOffset>
                      </wp:positionH>
                      <wp:positionV relativeFrom="paragraph">
                        <wp:posOffset>47625</wp:posOffset>
                      </wp:positionV>
                      <wp:extent cx="6577330" cy="1547495"/>
                      <wp:effectExtent l="0" t="0" r="0" b="0"/>
                      <wp:wrapNone/>
                      <wp:docPr id="93" name="矩形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6577330" cy="1547495"/>
                              </a:xfrm>
                              <a:prstGeom prst="rect">
                                <a:avLst/>
                              </a:prstGeom>
                              <a:noFill/>
                              <a:ln>
                                <a:noFill/>
                              </a:ln>
                            </wps:spPr>
                            <wps:bodyPr upright="1"/>
                          </wps:wsp>
                        </a:graphicData>
                      </a:graphic>
                    </wp:anchor>
                  </w:drawing>
                </mc:Choice>
                <mc:Fallback>
                  <w:pict>
                    <v:rect id="_x0000_s1026" o:spid="_x0000_s1026" o:spt="1" style="position:absolute;left:0pt;margin-left:-36.75pt;margin-top:3.75pt;height:121.85pt;width:517.9pt;z-index:251661312;mso-width-relative:page;mso-height-relative:page;" filled="f" stroked="f" coordsize="21600,21600" o:gfxdata="UEsDBAoAAAAAAIdO4kAAAAAAAAAAAAAAAAAEAAAAZHJzL1BLAwQUAAAACACHTuJAqzQ6TNsAAAAJ&#10;AQAADwAAAGRycy9kb3ducmV2LnhtbE2PT0vDQBDF74LfYRnBi7SbpPRfzKSHglhEKKba8za7JsHs&#10;bJrdJvXbO5709Bje473fZJurbcVget84QoinEQhDpdMNVQjvh6fJCoQPirRqHRmEb+Nhk9/eZCrV&#10;bqQ3MxShElxCPlUIdQhdKqUva2OVn7rOEHufrrcq8NlXUvdq5HLbyiSKFtKqhnihVp3Z1qb8Ki4W&#10;YSz3w/Hw+iz3D8edo/PuvC0+XhDv7+LoEUQw1/AXhl98RoecmU7uQtqLFmGynM05irBkYX+9SGYg&#10;TgjJPE5A5pn8/0H+A1BLAwQUAAAACACHTuJAf07+2r8BAAB0AwAADgAAAGRycy9lMm9Eb2MueG1s&#10;rVNLbtswEN0X6B0I7mvacRw3guWgqJtugjZA0gMwFCURETkEh7bs0xTorofocYpco0PKceNkk0U2&#10;AmfIeXwfanGxtR3b6IAGXMknozFn2imojGtK/uP28sNHzjBKV8kOnC75TiO/WL5/t+h9oU+gha7S&#10;gRGIw6L3JW9j9IUQqFptJY7Aa0ebNQQrI5WhEVWQPaHbTpyMx2eih1D5AEojUnc1bPI9YngNINS1&#10;UXoFam21iwNq0J2MJAlb45EvM9u61ip+r2vUkXUlJ6Uxf+kSWt+lr1guZNEE6Vuj9hTkayg802Sl&#10;cXTpAWolo2TrYF5AWaMCINRxpMCKQUh2hFRMxs+8uWml11kLWY3+YDq+Haz6trkOzFQlP59y5qSl&#10;xB9+/v775xejBrnTeyzo0I2/Dkkf+itQ98gcfG6la/Qn9OQxvSMahlu9jV8qk0saFUezqcA9yrYO&#10;NqGRfrbNYewOYRAGU9Q8m83n0ynlpGhvMjudn57PEiEhi8dxHzB+1WBZWpQ8EJMcgtxcYRyOPh5J&#10;tzm4NF1HfVl07qhBmKmTCQ8cE9s7qHZkztoH07RHoiiMTGT/cFLaT+uM9P9nW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zQ6TNsAAAAJAQAADwAAAAAAAAABACAAAAAiAAAAZHJzL2Rvd25yZXYu&#10;eG1sUEsBAhQAFAAAAAgAh07iQH9O/tq/AQAAdAMAAA4AAAAAAAAAAQAgAAAAKgEAAGRycy9lMm9E&#10;b2MueG1sUEsFBgAAAAAGAAYAWQEAAFsFAAAAAA==&#10;">
                      <v:fill on="f" focussize="0,0"/>
                      <v:stroke on="f"/>
                      <v:imagedata o:title=""/>
                      <o:lock v:ext="edit" text="t" aspectratio="t"/>
                    </v:rect>
                  </w:pict>
                </mc:Fallback>
              </mc:AlternateContent>
            </w:r>
            <w:r>
              <w:rPr>
                <w:rFonts w:hint="eastAsia" w:ascii="宋体" w:hAnsi="宋体" w:eastAsia="宋体" w:cs="宋体"/>
                <w:kern w:val="0"/>
                <w:sz w:val="24"/>
                <w:szCs w:val="24"/>
                <w:shd w:val="clear" w:color="auto" w:fill="FFFFFF"/>
                <w:lang w:val="en-US" w:eastAsia="zh-CN" w:bidi="ar-SA"/>
              </w:rPr>
              <mc:AlternateContent>
                <mc:Choice Requires="wpg">
                  <w:drawing>
                    <wp:inline distT="0" distB="0" distL="114300" distR="114300">
                      <wp:extent cx="4986020" cy="1039495"/>
                      <wp:effectExtent l="5080" t="4445" r="7620" b="7620"/>
                      <wp:docPr id="26" name="组合 26"/>
                      <wp:cNvGraphicFramePr/>
                      <a:graphic xmlns:a="http://schemas.openxmlformats.org/drawingml/2006/main">
                        <a:graphicData uri="http://schemas.microsoft.com/office/word/2010/wordprocessingGroup">
                          <wpg:wgp>
                            <wpg:cNvGrpSpPr>
                              <a:grpSpLocks noRot="1"/>
                            </wpg:cNvGrpSpPr>
                            <wpg:grpSpPr>
                              <a:xfrm>
                                <a:off x="0" y="0"/>
                                <a:ext cx="4986020" cy="1039495"/>
                                <a:chOff x="1303" y="10813"/>
                                <a:chExt cx="7852" cy="1637"/>
                              </a:xfrm>
                            </wpg:grpSpPr>
                            <wps:wsp>
                              <wps:cNvPr id="9" name="文本框 9"/>
                              <wps:cNvSpPr txBox="1"/>
                              <wps:spPr>
                                <a:xfrm>
                                  <a:off x="4649" y="10813"/>
                                  <a:ext cx="2334"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55418A">
                                    <w:pPr>
                                      <w:ind w:firstLine="400" w:firstLineChars="200"/>
                                      <w:rPr>
                                        <w:sz w:val="20"/>
                                      </w:rPr>
                                    </w:pPr>
                                    <w:r>
                                      <w:rPr>
                                        <w:rFonts w:hint="eastAsia"/>
                                        <w:sz w:val="20"/>
                                      </w:rPr>
                                      <w:t>油气回收口</w:t>
                                    </w:r>
                                  </w:p>
                                </w:txbxContent>
                              </wps:txbx>
                              <wps:bodyPr lIns="87782" tIns="43891" rIns="87782" bIns="43891" upright="1"/>
                            </wps:wsp>
                            <wps:wsp>
                              <wps:cNvPr id="10" name="文本框 10"/>
                              <wps:cNvSpPr txBox="1"/>
                              <wps:spPr>
                                <a:xfrm>
                                  <a:off x="7535" y="10813"/>
                                  <a:ext cx="1620"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475207">
                                    <w:pPr>
                                      <w:rPr>
                                        <w:sz w:val="20"/>
                                      </w:rPr>
                                    </w:pPr>
                                    <w:r>
                                      <w:rPr>
                                        <w:rFonts w:hint="eastAsia"/>
                                        <w:sz w:val="20"/>
                                      </w:rPr>
                                      <w:t>油气回收管道</w:t>
                                    </w:r>
                                  </w:p>
                                </w:txbxContent>
                              </wps:txbx>
                              <wps:bodyPr lIns="87782" tIns="43891" rIns="87782" bIns="43891" upright="1"/>
                            </wps:wsp>
                            <wps:wsp>
                              <wps:cNvPr id="11" name="文本框 11"/>
                              <wps:cNvSpPr txBox="1"/>
                              <wps:spPr>
                                <a:xfrm>
                                  <a:off x="1303" y="11796"/>
                                  <a:ext cx="1422"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08CB81">
                                    <w:pPr>
                                      <w:jc w:val="center"/>
                                      <w:rPr>
                                        <w:sz w:val="20"/>
                                      </w:rPr>
                                    </w:pPr>
                                    <w:r>
                                      <w:rPr>
                                        <w:rFonts w:hint="eastAsia"/>
                                        <w:sz w:val="20"/>
                                      </w:rPr>
                                      <w:t>油罐车</w:t>
                                    </w:r>
                                  </w:p>
                                  <w:p w14:paraId="782AFCC3">
                                    <w:pPr>
                                      <w:rPr>
                                        <w:sz w:val="20"/>
                                      </w:rPr>
                                    </w:pPr>
                                  </w:p>
                                </w:txbxContent>
                              </wps:txbx>
                              <wps:bodyPr lIns="87782" tIns="43891" rIns="87782" bIns="43891" upright="1"/>
                            </wps:wsp>
                            <wps:wsp>
                              <wps:cNvPr id="12" name="文本框 12"/>
                              <wps:cNvSpPr txBox="1"/>
                              <wps:spPr>
                                <a:xfrm>
                                  <a:off x="4893" y="11811"/>
                                  <a:ext cx="1203"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5EAAD3">
                                    <w:pPr>
                                      <w:jc w:val="center"/>
                                      <w:rPr>
                                        <w:sz w:val="20"/>
                                      </w:rPr>
                                    </w:pPr>
                                    <w:r>
                                      <w:rPr>
                                        <w:rFonts w:hint="eastAsia"/>
                                        <w:sz w:val="20"/>
                                      </w:rPr>
                                      <w:t>快速接头</w:t>
                                    </w:r>
                                  </w:p>
                                </w:txbxContent>
                              </wps:txbx>
                              <wps:bodyPr lIns="87782" tIns="43891" rIns="87782" bIns="43891" upright="1"/>
                            </wps:wsp>
                            <wps:wsp>
                              <wps:cNvPr id="13" name="文本框 13"/>
                              <wps:cNvSpPr txBox="1"/>
                              <wps:spPr>
                                <a:xfrm>
                                  <a:off x="6282" y="11841"/>
                                  <a:ext cx="1394"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E776CE">
                                    <w:pPr>
                                      <w:jc w:val="center"/>
                                      <w:rPr>
                                        <w:sz w:val="20"/>
                                        <w:szCs w:val="21"/>
                                      </w:rPr>
                                    </w:pPr>
                                    <w:r>
                                      <w:rPr>
                                        <w:rFonts w:hint="eastAsia"/>
                                        <w:sz w:val="20"/>
                                        <w:szCs w:val="21"/>
                                      </w:rPr>
                                      <w:t>密闭卸油口</w:t>
                                    </w:r>
                                  </w:p>
                                </w:txbxContent>
                              </wps:txbx>
                              <wps:bodyPr lIns="87782" tIns="43891" rIns="87782" bIns="43891" upright="1"/>
                            </wps:wsp>
                            <wps:wsp>
                              <wps:cNvPr id="14" name="文本框 14"/>
                              <wps:cNvSpPr txBox="1"/>
                              <wps:spPr>
                                <a:xfrm>
                                  <a:off x="7951" y="11841"/>
                                  <a:ext cx="1187"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B4C7CD">
                                    <w:pPr>
                                      <w:rPr>
                                        <w:sz w:val="20"/>
                                      </w:rPr>
                                    </w:pPr>
                                    <w:r>
                                      <w:rPr>
                                        <w:rFonts w:hint="eastAsia"/>
                                        <w:sz w:val="20"/>
                                      </w:rPr>
                                      <w:t>汽油储罐</w:t>
                                    </w:r>
                                  </w:p>
                                </w:txbxContent>
                              </wps:txbx>
                              <wps:bodyPr lIns="87782" tIns="43891" rIns="87782" bIns="43891" upright="1"/>
                            </wps:wsp>
                            <wps:wsp>
                              <wps:cNvPr id="15" name="直接连接符 15"/>
                              <wps:cNvCnPr/>
                              <wps:spPr>
                                <a:xfrm>
                                  <a:off x="2736" y="12101"/>
                                  <a:ext cx="265" cy="16"/>
                                </a:xfrm>
                                <a:prstGeom prst="line">
                                  <a:avLst/>
                                </a:prstGeom>
                                <a:ln w="9525" cap="flat" cmpd="sng">
                                  <a:solidFill>
                                    <a:srgbClr val="000000"/>
                                  </a:solidFill>
                                  <a:prstDash val="solid"/>
                                  <a:headEnd type="none" w="med" len="med"/>
                                  <a:tailEnd type="triangle" w="med" len="med"/>
                                </a:ln>
                              </wps:spPr>
                              <wps:bodyPr upright="1"/>
                            </wps:wsp>
                            <wps:wsp>
                              <wps:cNvPr id="16" name="直接连接符 16"/>
                              <wps:cNvCnPr/>
                              <wps:spPr>
                                <a:xfrm>
                                  <a:off x="3740" y="12086"/>
                                  <a:ext cx="171" cy="1"/>
                                </a:xfrm>
                                <a:prstGeom prst="line">
                                  <a:avLst/>
                                </a:prstGeom>
                                <a:ln w="9525" cap="flat" cmpd="sng">
                                  <a:solidFill>
                                    <a:srgbClr val="000000"/>
                                  </a:solidFill>
                                  <a:prstDash val="solid"/>
                                  <a:headEnd type="none" w="med" len="med"/>
                                  <a:tailEnd type="triangle" w="med" len="med"/>
                                </a:ln>
                              </wps:spPr>
                              <wps:bodyPr upright="1"/>
                            </wps:wsp>
                            <wps:wsp>
                              <wps:cNvPr id="17" name="直接连接符 17"/>
                              <wps:cNvCnPr/>
                              <wps:spPr>
                                <a:xfrm>
                                  <a:off x="4754" y="12116"/>
                                  <a:ext cx="170" cy="1"/>
                                </a:xfrm>
                                <a:prstGeom prst="line">
                                  <a:avLst/>
                                </a:prstGeom>
                                <a:ln w="9525" cap="flat" cmpd="sng">
                                  <a:solidFill>
                                    <a:srgbClr val="000000"/>
                                  </a:solidFill>
                                  <a:prstDash val="solid"/>
                                  <a:headEnd type="none" w="med" len="med"/>
                                  <a:tailEnd type="triangle" w="med" len="med"/>
                                </a:ln>
                              </wps:spPr>
                              <wps:bodyPr upright="1"/>
                            </wps:wsp>
                            <wps:wsp>
                              <wps:cNvPr id="18" name="直接连接符 18"/>
                              <wps:cNvCnPr/>
                              <wps:spPr>
                                <a:xfrm>
                                  <a:off x="6142" y="12116"/>
                                  <a:ext cx="170" cy="1"/>
                                </a:xfrm>
                                <a:prstGeom prst="line">
                                  <a:avLst/>
                                </a:prstGeom>
                                <a:ln w="9525" cap="flat" cmpd="sng">
                                  <a:solidFill>
                                    <a:srgbClr val="000000"/>
                                  </a:solidFill>
                                  <a:prstDash val="solid"/>
                                  <a:headEnd type="none" w="med" len="med"/>
                                  <a:tailEnd type="triangle" w="med" len="med"/>
                                </a:ln>
                              </wps:spPr>
                              <wps:bodyPr upright="1"/>
                            </wps:wsp>
                            <wps:wsp>
                              <wps:cNvPr id="19" name="直接连接符 19"/>
                              <wps:cNvCnPr/>
                              <wps:spPr>
                                <a:xfrm flipH="1" flipV="1">
                                  <a:off x="8556" y="11423"/>
                                  <a:ext cx="14" cy="432"/>
                                </a:xfrm>
                                <a:prstGeom prst="line">
                                  <a:avLst/>
                                </a:prstGeom>
                                <a:ln w="9525" cap="flat" cmpd="sng">
                                  <a:solidFill>
                                    <a:srgbClr val="000000"/>
                                  </a:solidFill>
                                  <a:prstDash val="solid"/>
                                  <a:headEnd type="none" w="med" len="med"/>
                                  <a:tailEnd type="triangle" w="med" len="med"/>
                                </a:ln>
                              </wps:spPr>
                              <wps:bodyPr upright="1"/>
                            </wps:wsp>
                            <wps:wsp>
                              <wps:cNvPr id="20" name="直接连接符 20"/>
                              <wps:cNvCnPr/>
                              <wps:spPr>
                                <a:xfrm flipH="1">
                                  <a:off x="7027" y="11118"/>
                                  <a:ext cx="509" cy="1"/>
                                </a:xfrm>
                                <a:prstGeom prst="line">
                                  <a:avLst/>
                                </a:prstGeom>
                                <a:ln w="9525" cap="flat" cmpd="sng">
                                  <a:solidFill>
                                    <a:srgbClr val="000000"/>
                                  </a:solidFill>
                                  <a:prstDash val="solid"/>
                                  <a:headEnd type="none" w="med" len="med"/>
                                  <a:tailEnd type="triangle" w="med" len="med"/>
                                </a:ln>
                              </wps:spPr>
                              <wps:bodyPr upright="1"/>
                            </wps:wsp>
                            <wps:wsp>
                              <wps:cNvPr id="21" name="直接连接符 21"/>
                              <wps:cNvCnPr/>
                              <wps:spPr>
                                <a:xfrm>
                                  <a:off x="7691" y="12131"/>
                                  <a:ext cx="290" cy="1"/>
                                </a:xfrm>
                                <a:prstGeom prst="line">
                                  <a:avLst/>
                                </a:prstGeom>
                                <a:ln w="9525" cap="flat" cmpd="sng">
                                  <a:solidFill>
                                    <a:srgbClr val="000000"/>
                                  </a:solidFill>
                                  <a:prstDash val="solid"/>
                                  <a:headEnd type="none" w="med" len="med"/>
                                  <a:tailEnd type="triangle" w="med" len="med"/>
                                </a:ln>
                              </wps:spPr>
                              <wps:bodyPr upright="1"/>
                            </wps:wsp>
                            <wps:wsp>
                              <wps:cNvPr id="22" name="直接连接符 22"/>
                              <wps:cNvCnPr/>
                              <wps:spPr>
                                <a:xfrm flipH="1" flipV="1">
                                  <a:off x="2188" y="11103"/>
                                  <a:ext cx="2460" cy="14"/>
                                </a:xfrm>
                                <a:prstGeom prst="line">
                                  <a:avLst/>
                                </a:prstGeom>
                                <a:ln w="9525" cap="flat" cmpd="sng">
                                  <a:solidFill>
                                    <a:srgbClr val="000000"/>
                                  </a:solidFill>
                                  <a:prstDash val="solid"/>
                                  <a:headEnd type="none" w="med" len="med"/>
                                  <a:tailEnd type="none" w="med" len="med"/>
                                </a:ln>
                              </wps:spPr>
                              <wps:bodyPr upright="1"/>
                            </wps:wsp>
                            <wps:wsp>
                              <wps:cNvPr id="23" name="直接连接符 23"/>
                              <wps:cNvCnPr/>
                              <wps:spPr>
                                <a:xfrm flipH="1">
                                  <a:off x="2189" y="11117"/>
                                  <a:ext cx="14" cy="706"/>
                                </a:xfrm>
                                <a:prstGeom prst="line">
                                  <a:avLst/>
                                </a:prstGeom>
                                <a:ln w="9525" cap="flat" cmpd="sng">
                                  <a:solidFill>
                                    <a:srgbClr val="000000"/>
                                  </a:solidFill>
                                  <a:prstDash val="solid"/>
                                  <a:headEnd type="none" w="med" len="med"/>
                                  <a:tailEnd type="arrow" w="med" len="med"/>
                                </a:ln>
                              </wps:spPr>
                              <wps:bodyPr upright="1"/>
                            </wps:wsp>
                            <wps:wsp>
                              <wps:cNvPr id="24" name="文本框 24"/>
                              <wps:cNvSpPr txBox="1"/>
                              <wps:spPr>
                                <a:xfrm>
                                  <a:off x="2968" y="11811"/>
                                  <a:ext cx="748"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0F63A9">
                                    <w:pPr>
                                      <w:jc w:val="center"/>
                                      <w:rPr>
                                        <w:sz w:val="20"/>
                                      </w:rPr>
                                    </w:pPr>
                                    <w:r>
                                      <w:rPr>
                                        <w:rFonts w:hint="eastAsia"/>
                                        <w:sz w:val="20"/>
                                      </w:rPr>
                                      <w:t>阀门</w:t>
                                    </w:r>
                                  </w:p>
                                  <w:p w14:paraId="57D1E28F">
                                    <w:pPr>
                                      <w:rPr>
                                        <w:sz w:val="20"/>
                                      </w:rPr>
                                    </w:pPr>
                                  </w:p>
                                </w:txbxContent>
                              </wps:txbx>
                              <wps:bodyPr lIns="87782" tIns="43891" rIns="87782" bIns="43891" upright="1"/>
                            </wps:wsp>
                            <wps:wsp>
                              <wps:cNvPr id="25" name="文本框 25"/>
                              <wps:cNvSpPr txBox="1"/>
                              <wps:spPr>
                                <a:xfrm>
                                  <a:off x="3943" y="11811"/>
                                  <a:ext cx="748"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2E56D9">
                                    <w:pPr>
                                      <w:jc w:val="center"/>
                                      <w:rPr>
                                        <w:sz w:val="20"/>
                                      </w:rPr>
                                    </w:pPr>
                                    <w:r>
                                      <w:rPr>
                                        <w:rFonts w:hint="eastAsia"/>
                                        <w:sz w:val="20"/>
                                      </w:rPr>
                                      <w:t>胶管</w:t>
                                    </w:r>
                                  </w:p>
                                  <w:p w14:paraId="60CE277A">
                                    <w:pPr>
                                      <w:rPr>
                                        <w:sz w:val="20"/>
                                      </w:rPr>
                                    </w:pPr>
                                  </w:p>
                                </w:txbxContent>
                              </wps:txbx>
                              <wps:bodyPr lIns="87782" tIns="43891" rIns="87782" bIns="43891" upright="1"/>
                            </wps:wsp>
                          </wpg:wgp>
                        </a:graphicData>
                      </a:graphic>
                    </wp:inline>
                  </w:drawing>
                </mc:Choice>
                <mc:Fallback>
                  <w:pict>
                    <v:group id="_x0000_s1026" o:spid="_x0000_s1026" o:spt="203" style="height:81.85pt;width:392.6pt;" coordorigin="1303,10813" coordsize="7852,1637" o:gfxdata="UEsDBAoAAAAAAIdO4kAAAAAAAAAAAAAAAAAEAAAAZHJzL1BLAwQUAAAACACHTuJAdKPTQdYAAAAF&#10;AQAADwAAAGRycy9kb3ducmV2LnhtbE2PT0vDQBDF74LfYRnBm92kpX+I2RQp6qkItoJ4m2anSWh2&#10;NmS3SfvtHb3o5cHwHu/9Jl9fXKsG6kPj2UA6SUARl942XBn42L88rECFiGyx9UwGrhRgXdze5JhZ&#10;P/I7DbtYKSnhkKGBOsYu0zqUNTkME98Ri3f0vcMoZ19p2+Mo5a7V0yRZaIcNy0KNHW1qKk+7szPw&#10;OuL4NEufh+3puLl+7edvn9uUjLm/S5NHUJEu8S8MP/iCDoUwHfyZbVCtAXkk/qp4y9V8CuogocVs&#10;CbrI9X/64htQSwMEFAAAAAgAh07iQGoSq4UtBQAAcCoAAA4AAABkcnMvZTJvRG9jLnhtbO2aTW/k&#10;NBiA70j8Byt3OnGSyZc6XYnttiCtoGKBuydfE5HEkZ12pncEnBAnLiAkDnDaIzcO/BpafgavHeej&#10;mYk6HQTMajOHkRM7jv36yftlnz7b5Bm6iRhPabHQ8ImuoagIaJgWyUL77NOL91wN8YoUIcloES20&#10;24hrz87efed0XfqRQVc0CyOGoJOC++tyoa2qqvRnMx6sopzwE1pGBVTGlOWkgkuWzEJG1tB7ns0M&#10;Xbdna8rCktEg4hzunteVmuqR7dMhjeM0iM5pcJ1HRVX3yqKMVDAlvkpLrp3J0cZxFFQfxzGPKpQt&#10;NJhpJf/hJVBeiv/Z2SnxE0bKVRqoIZB9hjCYU07SAl7adnVOKoKuWbrVVZ4GjHIaVycBzWf1RKRE&#10;YBZYH8jmktHrUs4l8ddJ2QodFmog9YO7DT66uWIoDReaYWuoIDms+P3vX/753TcIboB01mXiQ6NL&#10;Vr4qr1g9RSi+pMEXHBX0EwoixaLhbNhSXCfdY5uY5eJxmDPayAW4bRcg2lQogJuW59q6AWsTQB3W&#10;Tc/y5vUSBStYR/EcNnVTQ7LaxWZT+UJ14LhzQz1tm44cFvHrN8vxteNZl0Av70TK/5lIX61IGcmV&#10;4kJaSqReI9G777+++/H13c9fIU+MSbwcWgmBomrzPhXTau5zJeWBuCzbgt4eTruRmmGaVj1pW5f9&#10;z5o5E79kvLqMaI5EYaEx+CAkp+TmJa/EqnVNxOJwmqXhRZpl8oIly+cZQzcEPp4L+VMSfdAsK9B6&#10;oXlzYw6DIKARYvgSoZiXQBUvEvm+B0/wfse6/O3qWAz5nPBVPQDZg2hG/DytIiZLq4iEL4oQVbcl&#10;gFuAwtLEYPIo1FAWgX4TJdmyImm2T0sQSFZImrlfr4VYrWqz3EA3orik4S2sW/ZhAcy4juMCcJW8&#10;sEzXwxpi/Zplv+a6ZGmy6n0wksG6238dRgyfVf19dzTCPTWrJ+LozE1Y7d04Yrv5giccJxyLZLdu&#10;xPClbOHYasEn4tgZBex40mwRv9GO2DKUSZhwnHAcxREY2cLROFA7Wq6nfBTsAufS/rQ4GsJ/Ef7N&#10;hOOE4yiOwMgWjtLbPcB3tA3howhjjV1riCP42BOOk+/YhOMjxhoY2cLROlA7Ot4cbP8Ijth1Jhwn&#10;HB/BEWKPGsf7H367+/aXv/74Cf7vX/+KsEwXKB35vLhiKrwZiaoNx4Ssh0DRwPpAMxo2vEXmIaRD&#10;OR5TZylEnSIsHYmp//v4+NCouGIpKZJsxCzvjoxVOPz/hrZd6mrIg8phyXzL4zyYjgVRsuRBd4dx&#10;hANaS/Ig9N6EwxHjACZkRD3IlODe6sFy5mD4avWAt3Bo0pQTDkoCO/JmR6EdYENjBAdXjHxvHGxI&#10;JUw4NMnWN9ZYtFn5Leehn5wfMRYoztLyA5Gvl6XPRUnYfrWr4c7nyqEAVtTuRBv5q0DLMmVeYbIg&#10;x2tBRAJ7t8qAmkdVRsdIjwxHN8AsyagHwnDRSZeinMO2zeRadLs1RwxGm7UeKg+jn7seUR59HGyx&#10;VVS7FuYw8vAm16K/eXfEOLRZ4y0c+rnjERw6PbHTlhjYBc+l1hiQM36gMQzLbhiRaZi3wZiM7+4e&#10;MSBtHncLkH4291FAepoDsFAnATDGMp7pDAlWLoajvzU5C8IYXe/e9D9iLHbkU41D86mGZzd6Ymu3&#10;ybGgatpsmk6G1Iftdmf3xcGd2tvtTobAvc7PfcpBJdhPGt37nGh8s88pySN0cBBRpj/VoUlx0rF/&#10;LY9OdQdFz/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AcAAFtDb250ZW50X1R5cGVzXS54bWxQSwECFAAKAAAAAACHTuJAAAAAAAAAAAAAAAAA&#10;BgAAAAAAAAAAABAAAAB+BgAAX3JlbHMvUEsBAhQAFAAAAAgAh07iQIoUZjzRAAAAlAEAAAsAAAAA&#10;AAAAAQAgAAAAogYAAF9yZWxzLy5yZWxzUEsBAhQACgAAAAAAh07iQAAAAAAAAAAAAAAAAAQAAAAA&#10;AAAAAAAQAAAAAAAAAGRycy9QSwECFAAUAAAACACHTuJAdKPTQdYAAAAFAQAADwAAAAAAAAABACAA&#10;AAAiAAAAZHJzL2Rvd25yZXYueG1sUEsBAhQAFAAAAAgAh07iQGoSq4UtBQAAcCoAAA4AAAAAAAAA&#10;AQAgAAAAJQEAAGRycy9lMm9Eb2MueG1sUEsFBgAAAAAGAAYAWQEAAMQIAAAAAA==&#10;">
                      <o:lock v:ext="edit" rotation="t" aspectratio="f"/>
                      <v:shape id="_x0000_s1026" o:spid="_x0000_s1026" o:spt="202" type="#_x0000_t202" style="position:absolute;left:4649;top:10813;height:609;width:2334;" fillcolor="#FFFFFF" filled="t" stroked="t" coordsize="21600,21600" o:gfxdata="UEsDBAoAAAAAAIdO4kAAAAAAAAAAAAAAAAAEAAAAZHJzL1BLAwQUAAAACACHTuJAYXXEGb0AAADa&#10;AAAADwAAAGRycy9kb3ducmV2LnhtbEWPT4vCMBTE7wt+h/AEb2uqB7Fdo4eFRRH/sFXw+mjetsXm&#10;pSbRdr/9RhD2OMzMb5jFqjeNeJDztWUFk3ECgriwuuZSwfn09T4H4QOyxsYyKfglD6vl4G2BmbYd&#10;f9MjD6WIEPYZKqhCaDMpfVGRQT+2LXH0fqwzGKJ0pdQOuwg3jZwmyUwarDkuVNjSZ0XFNb8bBdtr&#10;lx76412vL/t5nbbylrvdTanRcJJ8gAjUh//wq73RClJ4Xok3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dcQZ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6.91196850393701pt,3.4559842519685pt,6.91196850393701pt,3.4559842519685pt">
                          <w:txbxContent>
                            <w:p w14:paraId="0855418A">
                              <w:pPr>
                                <w:ind w:firstLine="400" w:firstLineChars="200"/>
                                <w:rPr>
                                  <w:sz w:val="20"/>
                                </w:rPr>
                              </w:pPr>
                              <w:r>
                                <w:rPr>
                                  <w:rFonts w:hint="eastAsia"/>
                                  <w:sz w:val="20"/>
                                </w:rPr>
                                <w:t>油气回收口</w:t>
                              </w:r>
                            </w:p>
                          </w:txbxContent>
                        </v:textbox>
                      </v:shape>
                      <v:shape id="_x0000_s1026" o:spid="_x0000_s1026" o:spt="202" type="#_x0000_t202" style="position:absolute;left:7535;top:10813;height:609;width:1620;" fillcolor="#FFFFFF" filled="t" stroked="t" coordsize="21600,21600" o:gfxdata="UEsDBAoAAAAAAIdO4kAAAAAAAAAAAAAAAAAEAAAAZHJzL1BLAwQUAAAACACHTuJAZd6U4r4AAADb&#10;AAAADwAAAGRycy9kb3ducmV2LnhtbEWPQWvCQBCF7wX/wzKCt7rRg2jq6qEgitgW00KvQ3aaBLOz&#10;cXc16b/vHAreZnhv3vtmvR1cq+4UYuPZwGyagSIuvW24MvD1uXtegooJ2WLrmQz8UoTtZvS0xtz6&#10;ns90L1KlJIRjjgbqlLpc61jW5DBOfUcs2o8PDpOsodI2YC/hrtXzLFtohw1LQ40dvdZUXoqbM3C8&#10;9Kv34eNm999vy2bV6WsRTldjJuNZ9gIq0ZAe5v/rgxV8oZdfZAC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6U4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6.91196850393701pt,3.4559842519685pt,6.91196850393701pt,3.4559842519685pt">
                          <w:txbxContent>
                            <w:p w14:paraId="1E475207">
                              <w:pPr>
                                <w:rPr>
                                  <w:sz w:val="20"/>
                                </w:rPr>
                              </w:pPr>
                              <w:r>
                                <w:rPr>
                                  <w:rFonts w:hint="eastAsia"/>
                                  <w:sz w:val="20"/>
                                </w:rPr>
                                <w:t>油气回收管道</w:t>
                              </w:r>
                            </w:p>
                          </w:txbxContent>
                        </v:textbox>
                      </v:shape>
                      <v:shape id="_x0000_s1026" o:spid="_x0000_s1026" o:spt="202" type="#_x0000_t202" style="position:absolute;left:1303;top:11796;height:609;width:1422;" fillcolor="#FFFFFF" filled="t" stroked="t" coordsize="21600,21600" o:gfxdata="UEsDBAoAAAAAAIdO4kAAAAAAAAAAAAAAAAAEAAAAZHJzL1BLAwQUAAAACACHTuJACpIxebsAAADb&#10;AAAADwAAAGRycy9kb3ducmV2LnhtbEVPTYvCMBC9L/gfwgje1rQeRLtGDwuLIuqyVfA6NLNtsZnU&#10;JNr6742wsLd5vM9ZrHrTiDs5X1tWkI4TEMSF1TWXCk7Hr/cZCB+QNTaWScGDPKyWg7cFZtp2/EP3&#10;PJQihrDPUEEVQptJ6YuKDPqxbYkj92udwRChK6V22MVw08hJkkylwZpjQ4UtfVZUXPKbUbC9dPND&#10;/33T6/N+Vs9bec3d7qrUaJgmHyAC9eFf/Ofe6Dg/hdcv8QC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Ixe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6.91196850393701pt,3.4559842519685pt,6.91196850393701pt,3.4559842519685pt">
                          <w:txbxContent>
                            <w:p w14:paraId="0408CB81">
                              <w:pPr>
                                <w:jc w:val="center"/>
                                <w:rPr>
                                  <w:sz w:val="20"/>
                                </w:rPr>
                              </w:pPr>
                              <w:r>
                                <w:rPr>
                                  <w:rFonts w:hint="eastAsia"/>
                                  <w:sz w:val="20"/>
                                </w:rPr>
                                <w:t>油罐车</w:t>
                              </w:r>
                            </w:p>
                            <w:p w14:paraId="782AFCC3">
                              <w:pPr>
                                <w:rPr>
                                  <w:sz w:val="20"/>
                                </w:rPr>
                              </w:pPr>
                            </w:p>
                          </w:txbxContent>
                        </v:textbox>
                      </v:shape>
                      <v:shape id="_x0000_s1026" o:spid="_x0000_s1026" o:spt="202" type="#_x0000_t202" style="position:absolute;left:4893;top:11811;height:609;width:1203;" fillcolor="#FFFFFF" filled="t" stroked="t" coordsize="21600,21600" o:gfxdata="UEsDBAoAAAAAAIdO4kAAAAAAAAAAAAAAAAAEAAAAZHJzL1BLAwQUAAAACACHTuJA+kCvDroAAADb&#10;AAAADwAAAGRycy9kb3ducmV2LnhtbEVPTYvCMBC9L/gfwgje1lQPotXoQRBF1GW7C16HZmyLzaQm&#10;0dZ/b4SFvc3jfc5i1ZlaPMj5yrKC0TABQZxbXXGh4Pdn8zkF4QOyxtoyKXiSh9Wy97HAVNuWv+mR&#10;hULEEPYpKihDaFIpfV6SQT+0DXHkLtYZDBG6QmqHbQw3tRwnyUQarDg2lNjQuqT8mt2Ngv21nZ26&#10;r7veno/TatbIW+YON6UG/VEyBxGoC//iP/dOx/ljeP8S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QK8O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6.91196850393701pt,3.4559842519685pt,6.91196850393701pt,3.4559842519685pt">
                          <w:txbxContent>
                            <w:p w14:paraId="745EAAD3">
                              <w:pPr>
                                <w:jc w:val="center"/>
                                <w:rPr>
                                  <w:sz w:val="20"/>
                                </w:rPr>
                              </w:pPr>
                              <w:r>
                                <w:rPr>
                                  <w:rFonts w:hint="eastAsia"/>
                                  <w:sz w:val="20"/>
                                </w:rPr>
                                <w:t>快速接头</w:t>
                              </w:r>
                            </w:p>
                          </w:txbxContent>
                        </v:textbox>
                      </v:shape>
                      <v:shape id="_x0000_s1026" o:spid="_x0000_s1026" o:spt="202" type="#_x0000_t202" style="position:absolute;left:6282;top:11841;height:609;width:1394;" fillcolor="#FFFFFF" filled="t" stroked="t" coordsize="21600,21600" o:gfxdata="UEsDBAoAAAAAAIdO4kAAAAAAAAAAAAAAAAAEAAAAZHJzL1BLAwQUAAAACACHTuJAlQwKlbwAAADb&#10;AAAADwAAAGRycy9kb3ducmV2LnhtbEVPTWvCQBC9C/0PyxR6040tiEbXHITSUlqLUfA6ZMckJDsb&#10;d1eT/ntXKHibx/ucVTaYVlzJ+dqygukkAUFcWF1zqeCwfx/PQfiArLG1TAr+yEO2fhqtMNW25x1d&#10;81CKGMI+RQVVCF0qpS8qMugntiOO3Mk6gyFCV0rtsI/hppWvSTKTBmuODRV2tKmoaPKLUfDV9Ivt&#10;8HvRH8efeb3o5Dl332elXp6nyRJEoCE8xP/uTx3nv8H9l3iA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MCpW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6.91196850393701pt,3.4559842519685pt,6.91196850393701pt,3.4559842519685pt">
                          <w:txbxContent>
                            <w:p w14:paraId="6CE776CE">
                              <w:pPr>
                                <w:jc w:val="center"/>
                                <w:rPr>
                                  <w:sz w:val="20"/>
                                  <w:szCs w:val="21"/>
                                </w:rPr>
                              </w:pPr>
                              <w:r>
                                <w:rPr>
                                  <w:rFonts w:hint="eastAsia"/>
                                  <w:sz w:val="20"/>
                                  <w:szCs w:val="21"/>
                                </w:rPr>
                                <w:t>密闭卸油口</w:t>
                              </w:r>
                            </w:p>
                          </w:txbxContent>
                        </v:textbox>
                      </v:shape>
                      <v:shape id="_x0000_s1026" o:spid="_x0000_s1026" o:spt="202" type="#_x0000_t202" style="position:absolute;left:7951;top:11841;height:609;width:1187;" fillcolor="#FFFFFF" filled="t" stroked="t" coordsize="21600,21600" o:gfxdata="UEsDBAoAAAAAAIdO4kAAAAAAAAAAAAAAAAAEAAAAZHJzL1BLAwQUAAAACACHTuJAGuWS4bwAAADb&#10;AAAADwAAAGRycy9kb3ducmV2LnhtbEVPTWvCQBC9C/0PyxR6042liEbXHITSUlqLUfA6ZMckJDsb&#10;d1eT/ntXKHibx/ucVTaYVlzJ+dqygukkAUFcWF1zqeCwfx/PQfiArLG1TAr+yEO2fhqtMNW25x1d&#10;81CKGMI+RQVVCF0qpS8qMugntiOO3Mk6gyFCV0rtsI/hppWvSTKTBmuODRV2tKmoaPKLUfDV9Ivt&#10;8HvRH8efeb3o5Dl332elXp6nyRJEoCE8xP/uTx3nv8H9l3iA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lku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6.91196850393701pt,3.4559842519685pt,6.91196850393701pt,3.4559842519685pt">
                          <w:txbxContent>
                            <w:p w14:paraId="0EB4C7CD">
                              <w:pPr>
                                <w:rPr>
                                  <w:sz w:val="20"/>
                                </w:rPr>
                              </w:pPr>
                              <w:r>
                                <w:rPr>
                                  <w:rFonts w:hint="eastAsia"/>
                                  <w:sz w:val="20"/>
                                </w:rPr>
                                <w:t>汽油储罐</w:t>
                              </w:r>
                            </w:p>
                          </w:txbxContent>
                        </v:textbox>
                      </v:shape>
                      <v:line id="_x0000_s1026" o:spid="_x0000_s1026" o:spt="20" style="position:absolute;left:2736;top:12101;height:16;width:265;"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3740;top:12086;height:1;width:171;" filled="f" stroked="t" coordsize="21600,21600" o:gfxdata="UEsDBAoAAAAAAIdO4kAAAAAAAAAAAAAAAAAEAAAAZHJzL1BLAwQUAAAACACHTuJAiQzBRLsAAADb&#10;AAAADwAAAGRycy9kb3ducmV2LnhtbEVPS4vCMBC+L/gfwix4W9PuQUo1ehBcBF3FB8t6G5qxLTaT&#10;kkSt/94Igrf5+J4znnamEVdyvrasIB0kIIgLq2suFRz2868MhA/IGhvLpOBOHqaT3scYc21vvKXr&#10;LpQihrDPUUEVQptL6YuKDPqBbYkjd7LOYIjQlVI7vMVw08jvJBlKgzXHhgpbmlVUnHcXo2C7mi+z&#10;v+WlK9zxJ13vN6vff58p1f9MkxGIQF14i1/uhY7zh/D8JR4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zBR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4754;top:12116;height:1;width:170;"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6142;top:12116;height:1;width:170;" filled="f" stroked="t" coordsize="21600,21600" o:gfxdata="UEsDBAoAAAAAAIdO4kAAAAAAAAAAAAAAAAAEAAAAZHJzL1BLAwQUAAAACACHTuJAl9/wrb8AAADb&#10;AAAADwAAAGRycy9kb3ducmV2LnhtbEWPQWvCQBCF74X+h2UKvdVNPJQQXT0ULAW1opFSb0N2TEKz&#10;s2F31fTfO4dCbzO8N+99M1+OrldXCrHzbCCfZKCIa287bgwcq9VLASomZIu9ZzLwSxGWi8eHOZbW&#10;33hP10NqlIRwLNFAm9JQah3rlhzGiR+IRTv74DDJGhptA94k3PV6mmWv2mHH0tDiQG8t1T+HizOw&#10;36zWxdf6Mtbh9J5/VrvN9jsWxjw/5dkMVKIx/Zv/rj+s4Aus/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f8K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8556;top:11423;flip:x y;height:432;width:14;" filled="f" stroked="t" coordsize="21600,21600" o:gfxdata="UEsDBAoAAAAAAIdO4kAAAAAAAAAAAAAAAAAEAAAAZHJzL1BLAwQUAAAACACHTuJAB6gJBboAAADb&#10;AAAADwAAAGRycy9kb3ducmV2LnhtbEVPzYrCMBC+C/sOYRb2ImvSHkSrUZYF3eJFrPsAQzO21WZS&#10;mvj39kYQvM3H9zvz5c224kK9bxxrSEYKBHHpTMOVhv/96nsCwgdkg61j0nAnD8vFx2COmXFX3tGl&#10;CJWIIewz1FCH0GVS+rImi37kOuLIHVxvMUTYV9L0eI3htpWpUmNpseHYUGNHvzWVp+JsNfx02+M5&#10;zZO1Uft0OGzzceL+Nlp/fSZqBiLQLbzFL3du4vwpPH+JB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qAkF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_x0000_s1026" o:spid="_x0000_s1026" o:spt="20" style="position:absolute;left:7027;top:11118;flip:x;height:1;width:509;" filled="f" stroked="t" coordsize="21600,21600" o:gfxdata="UEsDBAoAAAAAAIdO4kAAAAAAAAAAAAAAAAAEAAAAZHJzL1BLAwQUAAAACACHTuJA3R4QyrsAAADb&#10;AAAADwAAAGRycy9kb3ducmV2LnhtbEVPTWvCQBC9F/wPywi91U1Ei01dPYiCp9KqFHobstMkNTsb&#10;d0dj/fXdQ8Hj433Pl1fXqguF2Hg2kI8yUMSltw1XBg77zdMMVBRki61nMvBLEZaLwcMcC+t7/qDL&#10;TiqVQjgWaKAW6QqtY1mTwzjyHXHivn1wKAmGStuAfQp3rR5n2bN22HBqqLGjVU3lcXd2Bl72/dS/&#10;h+PnJG9OX7f1j3TbNzHmcZhnr6CErnIX/7u31sA4rU9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4Qy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7691;top:12131;height:1;width:290;"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188;top:11103;flip:x y;height:14;width:2460;" filled="f" stroked="t" coordsize="21600,21600" o:gfxdata="UEsDBAoAAAAAAIdO4kAAAAAAAAAAAAAAAAAEAAAAZHJzL1BLAwQUAAAACACHTuJAIiu3N7kAAADb&#10;AAAADwAAAGRycy9kb3ducmV2LnhtbEWPS4vCMBSF94L/IVzBnSbtQkvH6EIQZusDmeWludOUSW46&#10;TcbqvzeCMMvDeXycze7unbjRELvAGoqlAkHcBNNxq+FyPiwqEDEhG3SBScODIuy208kGaxNGPtLt&#10;lFqRRzjWqMGm1NdSxsaSx7gMPXH2vsPgMWU5tNIMOOZx72Sp1Ep67DgTLPa0t9T8nP68Blep6ve6&#10;X49fR5Mph6uzvC60ns8K9QEi0T39h9/tT6OhLOH1Jf8AuX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rtze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2189;top:11117;flip:x;height:706;width:14;" filled="f" stroked="t" coordsize="21600,21600" o:gfxdata="UEsDBAoAAAAAAIdO4kAAAAAAAAAAAAAAAAAEAAAAZHJzL1BLAwQUAAAACACHTuJAVvZypb0AAADb&#10;AAAADwAAAGRycy9kb3ducmV2LnhtbEWPQWvCQBSE74X+h+UVvEjdqNCW6OpBaBFvXcVen9lnkpp9&#10;G7KvGv99VxA8DjPzDTNf9r5RZ+piHdjAeJSBIi6Cq7k0sNt+vn6AioLssAlMBq4UYbl4fppj7sKF&#10;v+lspVQJwjFHA5VIm2sdi4o8xlFoiZN3DJ1HSbIrtevwkuC+0ZMse9Mea04LFba0qqg42T9v4Gsj&#10;ctjuWhmejnv7+zNc9fbdGjN4GWczUEK9PML39toZmEzh9iX9AL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9nKl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2968;top:11811;height:609;width:748;" fillcolor="#FFFFFF" filled="t" stroked="t" coordsize="21600,21600" o:gfxdata="UEsDBAoAAAAAAIdO4kAAAAAAAAAAAAAAAAAEAAAAZHJzL1BLAwQUAAAACACHTuJA1IlYXL0AAADb&#10;AAAADwAAAGRycy9kb3ducmV2LnhtbEWPQWvCQBSE70L/w/IK3sxGEdHU1UOhKGKVpoVeH9nXJJh9&#10;G3dXk/57VxA8DjPzDbNc96YRV3K+tqxgnKQgiAuray4V/Hx/jOYgfEDW2FgmBf/kYb16GSwx07bj&#10;L7rmoRQRwj5DBVUIbSalLyoy6BPbEkfvzzqDIUpXSu2wi3DTyEmazqTBmuNChS29V1Sc8otRsDt1&#10;i0N/vOjN7+e8XrTynLv9Wanh6zh9AxGoD8/wo73VCiZTuH+JP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iVhc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6.91196850393701pt,3.4559842519685pt,6.91196850393701pt,3.4559842519685pt">
                          <w:txbxContent>
                            <w:p w14:paraId="6D0F63A9">
                              <w:pPr>
                                <w:jc w:val="center"/>
                                <w:rPr>
                                  <w:sz w:val="20"/>
                                </w:rPr>
                              </w:pPr>
                              <w:r>
                                <w:rPr>
                                  <w:rFonts w:hint="eastAsia"/>
                                  <w:sz w:val="20"/>
                                </w:rPr>
                                <w:t>阀门</w:t>
                              </w:r>
                            </w:p>
                            <w:p w14:paraId="57D1E28F">
                              <w:pPr>
                                <w:rPr>
                                  <w:sz w:val="20"/>
                                </w:rPr>
                              </w:pPr>
                            </w:p>
                          </w:txbxContent>
                        </v:textbox>
                      </v:shape>
                      <v:shape id="_x0000_s1026" o:spid="_x0000_s1026" o:spt="202" type="#_x0000_t202" style="position:absolute;left:3943;top:11811;height:609;width:748;" fillcolor="#FFFFFF" filled="t" stroked="t" coordsize="21600,21600" o:gfxdata="UEsDBAoAAAAAAIdO4kAAAAAAAAAAAAAAAAAEAAAAZHJzL1BLAwQUAAAACACHTuJAu8X9x70AAADb&#10;AAAADwAAAGRycy9kb3ducmV2LnhtbEWPQWvCQBSE70L/w/IK3sxGQdHU1UOhKGKVpoVeH9nXJJh9&#10;G3dXk/57VxA8DjPzDbNc96YRV3K+tqxgnKQgiAuray4V/Hx/jOYgfEDW2FgmBf/kYb16GSwx07bj&#10;L7rmoRQRwj5DBVUIbSalLyoy6BPbEkfvzzqDIUpXSu2wi3DTyEmazqTBmuNChS29V1Sc8otRsDt1&#10;i0N/vOjN7+e8XrTynLv9Wanh6zh9AxGoD8/wo73VCiZTuH+JP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xf3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6.91196850393701pt,3.4559842519685pt,6.91196850393701pt,3.4559842519685pt">
                          <w:txbxContent>
                            <w:p w14:paraId="782E56D9">
                              <w:pPr>
                                <w:jc w:val="center"/>
                                <w:rPr>
                                  <w:sz w:val="20"/>
                                </w:rPr>
                              </w:pPr>
                              <w:r>
                                <w:rPr>
                                  <w:rFonts w:hint="eastAsia"/>
                                  <w:sz w:val="20"/>
                                </w:rPr>
                                <w:t>胶管</w:t>
                              </w:r>
                            </w:p>
                            <w:p w14:paraId="60CE277A">
                              <w:pPr>
                                <w:rPr>
                                  <w:sz w:val="20"/>
                                </w:rPr>
                              </w:pPr>
                            </w:p>
                          </w:txbxContent>
                        </v:textbox>
                      </v:shape>
                      <w10:wrap type="none"/>
                      <w10:anchorlock/>
                    </v:group>
                  </w:pict>
                </mc:Fallback>
              </mc:AlternateContent>
            </w:r>
          </w:p>
          <w:p w14:paraId="62803B5F">
            <w:pPr>
              <w:jc w:val="center"/>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图2.2-2 油罐车汽油密闭卸油工艺流程框图</w:t>
            </w:r>
          </w:p>
          <w:p w14:paraId="76680170">
            <w:pPr>
              <w:snapToGrid w:val="0"/>
              <w:spacing w:line="360" w:lineRule="auto"/>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该站柴油采用密闭卸油方式。油品由油罐车通过公路运输送至加油站后，用防静电接地报警器的接地夹接地后，稳油</w:t>
            </w:r>
            <w:r>
              <w:rPr>
                <w:rFonts w:hint="eastAsia" w:ascii="宋体" w:hAnsi="宋体" w:cs="宋体"/>
                <w:kern w:val="0"/>
                <w:sz w:val="24"/>
                <w:szCs w:val="24"/>
                <w:shd w:val="clear" w:color="auto" w:fill="FFFFFF"/>
                <w:lang w:val="en-US" w:eastAsia="zh-CN" w:bidi="ar-SA"/>
              </w:rPr>
              <w:t>5</w:t>
            </w:r>
            <w:r>
              <w:rPr>
                <w:rFonts w:hint="eastAsia" w:ascii="宋体" w:hAnsi="宋体" w:eastAsia="宋体" w:cs="宋体"/>
                <w:kern w:val="0"/>
                <w:sz w:val="24"/>
                <w:szCs w:val="24"/>
                <w:shd w:val="clear" w:color="auto" w:fill="FFFFFF"/>
                <w:lang w:val="en-US" w:eastAsia="zh-CN" w:bidi="ar-SA"/>
              </w:rPr>
              <w:t>分钟，连接软管快速接头，打开油罐车阀门通过软管卸入相应油罐。</w:t>
            </w:r>
          </w:p>
          <w:p w14:paraId="4A19B8D7">
            <w:pPr>
              <w:jc w:val="center"/>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mc:AlternateContent>
                <mc:Choice Requires="wps">
                  <w:drawing>
                    <wp:anchor distT="0" distB="0" distL="114300" distR="114300" simplePos="0" relativeHeight="251660288" behindDoc="1" locked="0" layoutInCell="1" allowOverlap="1">
                      <wp:simplePos x="0" y="0"/>
                      <wp:positionH relativeFrom="column">
                        <wp:posOffset>-438150</wp:posOffset>
                      </wp:positionH>
                      <wp:positionV relativeFrom="paragraph">
                        <wp:posOffset>10160</wp:posOffset>
                      </wp:positionV>
                      <wp:extent cx="6718300" cy="717550"/>
                      <wp:effectExtent l="0" t="0" r="0" b="0"/>
                      <wp:wrapNone/>
                      <wp:docPr id="8" name="矩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6718300" cy="717550"/>
                              </a:xfrm>
                              <a:prstGeom prst="rect">
                                <a:avLst/>
                              </a:prstGeom>
                              <a:noFill/>
                              <a:ln>
                                <a:noFill/>
                              </a:ln>
                            </wps:spPr>
                            <wps:bodyPr upright="1"/>
                          </wps:wsp>
                        </a:graphicData>
                      </a:graphic>
                    </wp:anchor>
                  </w:drawing>
                </mc:Choice>
                <mc:Fallback>
                  <w:pict>
                    <v:rect id="_x0000_s1026" o:spid="_x0000_s1026" o:spt="1" style="position:absolute;left:0pt;margin-left:-34.5pt;margin-top:0.8pt;height:56.5pt;width:529pt;z-index:-251656192;mso-width-relative:page;mso-height-relative:page;" filled="f" stroked="f" coordsize="21600,21600" o:gfxdata="UEsDBAoAAAAAAIdO4kAAAAAAAAAAAAAAAAAEAAAAZHJzL1BLAwQUAAAACACHTuJA3McsodcAAAAJ&#10;AQAADwAAAGRycy9kb3ducmV2LnhtbE2PQWvCQBCF7wX/wzJCL0U3KSVomo0HoVRKQRqt5zU7TUKz&#10;szG7Jvbfdzzp8eMNb76XrS62FQP2vnGkIJ5HIJBKZxqqFOx3b7MFCB80Gd06QgV/6GGVTx4ynRo3&#10;0hcORagEl5BPtYI6hC6V0pc1Wu3nrkPi7Mf1VgfGvpKm1yOX21Y+R1EirW6IP9S6w3WN5W9xtgrG&#10;cjscdp/vcvt02Dg6bU7r4vtDqcdpHL2CCHgJt2O46rM65Ox0dGcyXrQKZsmStwQOEhCcLxdXPjLH&#10;LwnIPJP3C/J/UEsDBBQAAAAIAIdO4kDFk2xYuwEAAHEDAAAOAAAAZHJzL2Uyb0RvYy54bWytU8Fu&#10;GyEQvVfqPyDu9a5TJbZWXkdV3fQStZGSfABhYRcVGMRgr/01lXrrR/Rzqv5GB+y4dXLJIRfEDMyb&#10;9+bB4nLrLNuoiAZ8y6eTmjPlJXTG9y2/v7t6N+cMk/CdsOBVy3cK+eXy7ZvFGBp1BgPYTkVGIB6b&#10;MbR8SCk0VYVyUE7gBILydKghOpEojH3VRTESurPVWV1fVCPELkSQCpGyq/0hPyDGlwCC1kaqFci1&#10;Uz7tUaOyIpEkHExAvixstVYyfdUaVWK25aQ0lZWa0P4hr9VyIZo+ijAYeaAgXkLhiSYnjKemR6iV&#10;SIKto3kG5YyMgKDTRIKr9kLKREjFtH4ym9tBBFW00KgxHIeOrwcrv2xuIjNdy8l2LxwZ/uf7z9+/&#10;frB5ns0YsKErt+EmZnUYrkF+Q+bh4yB8rz5goAnTK6JauFPb9KkzJaTS6qQ2B3hA2eroMhqpZ9ti&#10;xe5oBWEwScmL2XT+viaXJJ3NprPz8+JVJZrH6hAxfVbgWN60PBKR4oDYXGPK/UXzeCU383BlrC12&#10;W3+SoIs5U/juKWayD9DtaDLrEE0/nGgiJwr64dVkq/+PC9K/n7L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zHLKHXAAAACQEAAA8AAAAAAAAAAQAgAAAAIgAAAGRycy9kb3ducmV2LnhtbFBLAQIU&#10;ABQAAAAIAIdO4kDFk2xYuwEAAHEDAAAOAAAAAAAAAAEAIAAAACYBAABkcnMvZTJvRG9jLnhtbFBL&#10;BQYAAAAABgAGAFkBAABTBQAAAAA=&#10;">
                      <v:fill on="f" focussize="0,0"/>
                      <v:stroke on="f"/>
                      <v:imagedata o:title=""/>
                      <o:lock v:ext="edit" text="t" aspectratio="t"/>
                    </v:rect>
                  </w:pict>
                </mc:Fallback>
              </mc:AlternateContent>
            </w:r>
            <w:r>
              <w:rPr>
                <w:rFonts w:hint="eastAsia" w:ascii="宋体" w:hAnsi="宋体" w:eastAsia="宋体" w:cs="宋体"/>
                <w:kern w:val="0"/>
                <w:sz w:val="24"/>
                <w:szCs w:val="24"/>
                <w:shd w:val="clear" w:color="auto" w:fill="FFFFFF"/>
                <w:lang w:val="en-US" w:eastAsia="zh-CN" w:bidi="ar-SA"/>
              </w:rPr>
              <mc:AlternateContent>
                <mc:Choice Requires="wpg">
                  <w:drawing>
                    <wp:inline distT="0" distB="0" distL="114300" distR="114300">
                      <wp:extent cx="5201920" cy="347980"/>
                      <wp:effectExtent l="4445" t="4445" r="5715" b="13335"/>
                      <wp:docPr id="42" name="组合 42"/>
                      <wp:cNvGraphicFramePr/>
                      <a:graphic xmlns:a="http://schemas.openxmlformats.org/drawingml/2006/main">
                        <a:graphicData uri="http://schemas.microsoft.com/office/word/2010/wordprocessingGroup">
                          <wpg:wgp>
                            <wpg:cNvGrpSpPr>
                              <a:grpSpLocks noRot="1"/>
                            </wpg:cNvGrpSpPr>
                            <wpg:grpSpPr>
                              <a:xfrm>
                                <a:off x="0" y="0"/>
                                <a:ext cx="5201920" cy="347980"/>
                                <a:chOff x="5197" y="244927"/>
                                <a:chExt cx="9550" cy="976"/>
                              </a:xfrm>
                            </wpg:grpSpPr>
                            <wps:wsp>
                              <wps:cNvPr id="27" name="文本框 27"/>
                              <wps:cNvSpPr txBox="1"/>
                              <wps:spPr>
                                <a:xfrm>
                                  <a:off x="5197" y="245078"/>
                                  <a:ext cx="1467"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586A80">
                                    <w:pPr>
                                      <w:jc w:val="center"/>
                                      <w:rPr>
                                        <w:sz w:val="20"/>
                                      </w:rPr>
                                    </w:pPr>
                                    <w:r>
                                      <w:rPr>
                                        <w:rFonts w:hint="eastAsia"/>
                                        <w:sz w:val="20"/>
                                      </w:rPr>
                                      <w:t>油罐车</w:t>
                                    </w:r>
                                  </w:p>
                                  <w:p w14:paraId="77261B1A">
                                    <w:pPr>
                                      <w:rPr>
                                        <w:sz w:val="20"/>
                                      </w:rPr>
                                    </w:pPr>
                                  </w:p>
                                </w:txbxContent>
                              </wps:txbx>
                              <wps:bodyPr lIns="87782" tIns="43891" rIns="87782" bIns="43891" upright="1"/>
                            </wps:wsp>
                            <wps:wsp>
                              <wps:cNvPr id="28" name="文本框 28"/>
                              <wps:cNvSpPr txBox="1"/>
                              <wps:spPr>
                                <a:xfrm>
                                  <a:off x="7799" y="245078"/>
                                  <a:ext cx="691"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14EBED">
                                    <w:pPr>
                                      <w:rPr>
                                        <w:sz w:val="20"/>
                                      </w:rPr>
                                    </w:pPr>
                                    <w:r>
                                      <w:rPr>
                                        <w:rFonts w:hint="eastAsia"/>
                                        <w:sz w:val="20"/>
                                      </w:rPr>
                                      <w:t>胶管</w:t>
                                    </w:r>
                                  </w:p>
                                </w:txbxContent>
                              </wps:txbx>
                              <wps:bodyPr vert="eaVert" lIns="87782" tIns="43891" rIns="87782" bIns="43891" upright="1"/>
                            </wps:wsp>
                            <wps:wsp>
                              <wps:cNvPr id="29" name="文本框 29"/>
                              <wps:cNvSpPr txBox="1"/>
                              <wps:spPr>
                                <a:xfrm>
                                  <a:off x="8666" y="245078"/>
                                  <a:ext cx="1213"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B9155D">
                                    <w:pPr>
                                      <w:rPr>
                                        <w:sz w:val="20"/>
                                      </w:rPr>
                                    </w:pPr>
                                    <w:r>
                                      <w:rPr>
                                        <w:rFonts w:hint="eastAsia"/>
                                        <w:sz w:val="20"/>
                                      </w:rPr>
                                      <w:t>快速接头</w:t>
                                    </w:r>
                                  </w:p>
                                </w:txbxContent>
                              </wps:txbx>
                              <wps:bodyPr lIns="87782" tIns="43891" rIns="87782" bIns="43891" upright="1"/>
                            </wps:wsp>
                            <wps:wsp>
                              <wps:cNvPr id="30" name="文本框 30"/>
                              <wps:cNvSpPr txBox="1"/>
                              <wps:spPr>
                                <a:xfrm>
                                  <a:off x="10053" y="245078"/>
                                  <a:ext cx="1561"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70C42F">
                                    <w:pPr>
                                      <w:rPr>
                                        <w:sz w:val="20"/>
                                        <w:szCs w:val="21"/>
                                      </w:rPr>
                                    </w:pPr>
                                    <w:r>
                                      <w:rPr>
                                        <w:rFonts w:hint="eastAsia"/>
                                        <w:sz w:val="20"/>
                                        <w:szCs w:val="21"/>
                                      </w:rPr>
                                      <w:t>密闭卸油口</w:t>
                                    </w:r>
                                  </w:p>
                                </w:txbxContent>
                              </wps:txbx>
                              <wps:bodyPr lIns="87782" tIns="43891" rIns="87782" bIns="43891" upright="1"/>
                            </wps:wsp>
                            <wps:wsp>
                              <wps:cNvPr id="31" name="文本框 31"/>
                              <wps:cNvSpPr txBox="1"/>
                              <wps:spPr>
                                <a:xfrm>
                                  <a:off x="11788" y="245078"/>
                                  <a:ext cx="1212"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3425BD">
                                    <w:pPr>
                                      <w:jc w:val="center"/>
                                      <w:rPr>
                                        <w:sz w:val="20"/>
                                      </w:rPr>
                                    </w:pPr>
                                    <w:r>
                                      <w:rPr>
                                        <w:rFonts w:hint="eastAsia"/>
                                        <w:sz w:val="20"/>
                                      </w:rPr>
                                      <w:t>储罐</w:t>
                                    </w:r>
                                  </w:p>
                                </w:txbxContent>
                              </wps:txbx>
                              <wps:bodyPr lIns="87782" tIns="43891" rIns="87782" bIns="43891" upright="1"/>
                            </wps:wsp>
                            <wps:wsp>
                              <wps:cNvPr id="32" name="文本框 32"/>
                              <wps:cNvSpPr txBox="1"/>
                              <wps:spPr>
                                <a:xfrm>
                                  <a:off x="13175" y="244927"/>
                                  <a:ext cx="696" cy="9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AE15D1">
                                    <w:pPr>
                                      <w:rPr>
                                        <w:sz w:val="20"/>
                                      </w:rPr>
                                    </w:pPr>
                                    <w:r>
                                      <w:rPr>
                                        <w:rFonts w:hint="eastAsia"/>
                                        <w:sz w:val="20"/>
                                      </w:rPr>
                                      <w:t>通气管</w:t>
                                    </w:r>
                                  </w:p>
                                </w:txbxContent>
                              </wps:txbx>
                              <wps:bodyPr vert="eaVert" lIns="87782" tIns="43891" rIns="87782" bIns="43891" upright="1"/>
                            </wps:wsp>
                            <wps:wsp>
                              <wps:cNvPr id="33" name="文本框 33"/>
                              <wps:cNvSpPr txBox="1"/>
                              <wps:spPr>
                                <a:xfrm>
                                  <a:off x="14053" y="244957"/>
                                  <a:ext cx="695" cy="9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C2B523">
                                    <w:pPr>
                                      <w:rPr>
                                        <w:sz w:val="20"/>
                                      </w:rPr>
                                    </w:pPr>
                                    <w:r>
                                      <w:rPr>
                                        <w:rFonts w:hint="eastAsia"/>
                                        <w:sz w:val="20"/>
                                      </w:rPr>
                                      <w:t>阻火器</w:t>
                                    </w:r>
                                  </w:p>
                                </w:txbxContent>
                              </wps:txbx>
                              <wps:bodyPr vert="eaVert" lIns="87782" tIns="43891" rIns="87782" bIns="43891" upright="1"/>
                            </wps:wsp>
                            <wps:wsp>
                              <wps:cNvPr id="34" name="直接连接符 34"/>
                              <wps:cNvCnPr/>
                              <wps:spPr>
                                <a:xfrm>
                                  <a:off x="6584" y="245379"/>
                                  <a:ext cx="347" cy="1"/>
                                </a:xfrm>
                                <a:prstGeom prst="line">
                                  <a:avLst/>
                                </a:prstGeom>
                                <a:ln w="9525" cap="flat" cmpd="sng">
                                  <a:solidFill>
                                    <a:srgbClr val="000000"/>
                                  </a:solidFill>
                                  <a:prstDash val="solid"/>
                                  <a:headEnd type="none" w="med" len="med"/>
                                  <a:tailEnd type="triangle" w="med" len="med"/>
                                </a:ln>
                              </wps:spPr>
                              <wps:bodyPr upright="1"/>
                            </wps:wsp>
                            <wps:wsp>
                              <wps:cNvPr id="35" name="直接连接符 35"/>
                              <wps:cNvCnPr/>
                              <wps:spPr>
                                <a:xfrm>
                                  <a:off x="7625" y="245379"/>
                                  <a:ext cx="175" cy="1"/>
                                </a:xfrm>
                                <a:prstGeom prst="line">
                                  <a:avLst/>
                                </a:prstGeom>
                                <a:ln w="9525" cap="flat" cmpd="sng">
                                  <a:solidFill>
                                    <a:srgbClr val="000000"/>
                                  </a:solidFill>
                                  <a:prstDash val="solid"/>
                                  <a:headEnd type="none" w="med" len="med"/>
                                  <a:tailEnd type="triangle" w="med" len="med"/>
                                </a:ln>
                              </wps:spPr>
                              <wps:bodyPr upright="1"/>
                            </wps:wsp>
                            <wps:wsp>
                              <wps:cNvPr id="36" name="直接连接符 36"/>
                              <wps:cNvCnPr/>
                              <wps:spPr>
                                <a:xfrm>
                                  <a:off x="8492" y="245379"/>
                                  <a:ext cx="174" cy="1"/>
                                </a:xfrm>
                                <a:prstGeom prst="line">
                                  <a:avLst/>
                                </a:prstGeom>
                                <a:ln w="9525" cap="flat" cmpd="sng">
                                  <a:solidFill>
                                    <a:srgbClr val="000000"/>
                                  </a:solidFill>
                                  <a:prstDash val="solid"/>
                                  <a:headEnd type="none" w="med" len="med"/>
                                  <a:tailEnd type="triangle" w="med" len="med"/>
                                </a:ln>
                              </wps:spPr>
                              <wps:bodyPr upright="1"/>
                            </wps:wsp>
                            <wps:wsp>
                              <wps:cNvPr id="37" name="直接连接符 37"/>
                              <wps:cNvCnPr/>
                              <wps:spPr>
                                <a:xfrm>
                                  <a:off x="9879" y="245379"/>
                                  <a:ext cx="174" cy="1"/>
                                </a:xfrm>
                                <a:prstGeom prst="line">
                                  <a:avLst/>
                                </a:prstGeom>
                                <a:ln w="9525" cap="flat" cmpd="sng">
                                  <a:solidFill>
                                    <a:srgbClr val="000000"/>
                                  </a:solidFill>
                                  <a:prstDash val="solid"/>
                                  <a:headEnd type="none" w="med" len="med"/>
                                  <a:tailEnd type="triangle" w="med" len="med"/>
                                </a:ln>
                              </wps:spPr>
                              <wps:bodyPr upright="1"/>
                            </wps:wsp>
                            <wps:wsp>
                              <wps:cNvPr id="38" name="直接连接符 38"/>
                              <wps:cNvCnPr/>
                              <wps:spPr>
                                <a:xfrm>
                                  <a:off x="13000" y="245379"/>
                                  <a:ext cx="176" cy="1"/>
                                </a:xfrm>
                                <a:prstGeom prst="line">
                                  <a:avLst/>
                                </a:prstGeom>
                                <a:ln w="9525" cap="flat" cmpd="sng">
                                  <a:solidFill>
                                    <a:srgbClr val="000000"/>
                                  </a:solidFill>
                                  <a:prstDash val="solid"/>
                                  <a:headEnd type="none" w="med" len="med"/>
                                  <a:tailEnd type="triangle" w="med" len="med"/>
                                </a:ln>
                              </wps:spPr>
                              <wps:bodyPr upright="1"/>
                            </wps:wsp>
                            <wps:wsp>
                              <wps:cNvPr id="39" name="直接连接符 39"/>
                              <wps:cNvCnPr/>
                              <wps:spPr>
                                <a:xfrm>
                                  <a:off x="13882" y="245409"/>
                                  <a:ext cx="172" cy="1"/>
                                </a:xfrm>
                                <a:prstGeom prst="line">
                                  <a:avLst/>
                                </a:prstGeom>
                                <a:ln w="9525" cap="flat" cmpd="sng">
                                  <a:solidFill>
                                    <a:srgbClr val="000000"/>
                                  </a:solidFill>
                                  <a:prstDash val="solid"/>
                                  <a:headEnd type="none" w="med" len="med"/>
                                  <a:tailEnd type="triangle" w="med" len="med"/>
                                </a:ln>
                              </wps:spPr>
                              <wps:bodyPr upright="1"/>
                            </wps:wsp>
                            <wps:wsp>
                              <wps:cNvPr id="40" name="直接连接符 40"/>
                              <wps:cNvCnPr/>
                              <wps:spPr>
                                <a:xfrm>
                                  <a:off x="11614" y="245379"/>
                                  <a:ext cx="174" cy="1"/>
                                </a:xfrm>
                                <a:prstGeom prst="line">
                                  <a:avLst/>
                                </a:prstGeom>
                                <a:ln w="9525" cap="flat" cmpd="sng">
                                  <a:solidFill>
                                    <a:srgbClr val="000000"/>
                                  </a:solidFill>
                                  <a:prstDash val="solid"/>
                                  <a:headEnd type="none" w="med" len="med"/>
                                  <a:tailEnd type="triangle" w="med" len="med"/>
                                </a:ln>
                              </wps:spPr>
                              <wps:bodyPr upright="1"/>
                            </wps:wsp>
                            <wps:wsp>
                              <wps:cNvPr id="41" name="文本框 41"/>
                              <wps:cNvSpPr txBox="1"/>
                              <wps:spPr>
                                <a:xfrm>
                                  <a:off x="6912" y="245029"/>
                                  <a:ext cx="686" cy="6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D350B9">
                                    <w:pPr>
                                      <w:rPr>
                                        <w:sz w:val="20"/>
                                      </w:rPr>
                                    </w:pPr>
                                    <w:r>
                                      <w:rPr>
                                        <w:rFonts w:hint="eastAsia"/>
                                        <w:sz w:val="20"/>
                                      </w:rPr>
                                      <w:t>阀门</w:t>
                                    </w:r>
                                  </w:p>
                                </w:txbxContent>
                              </wps:txbx>
                              <wps:bodyPr vert="eaVert" lIns="87782" tIns="43891" rIns="87782" bIns="43891" upright="1"/>
                            </wps:wsp>
                          </wpg:wgp>
                        </a:graphicData>
                      </a:graphic>
                    </wp:inline>
                  </w:drawing>
                </mc:Choice>
                <mc:Fallback>
                  <w:pict>
                    <v:group id="_x0000_s1026" o:spid="_x0000_s1026" o:spt="203" style="height:27.4pt;width:409.6pt;" coordorigin="5197,244927" coordsize="9550,976" o:gfxdata="UEsDBAoAAAAAAIdO4kAAAAAAAAAAAAAAAAAEAAAAZHJzL1BLAwQUAAAACACHTuJAILV159YAAAAE&#10;AQAADwAAAGRycy9kb3ducmV2LnhtbE2PQUvDQBCF74L/YRnBm91stSXGbEop1VMRbAvibZqdJqHZ&#10;2ZDdJu2/d/Wil4HHe7z3Tb642FYM1PvGsQY1SUAQl840XGnY714fUhA+IBtsHZOGK3lYFLc3OWbG&#10;jfxBwzZUIpawz1BDHUKXSenLmiz6ieuIo3d0vcUQZV9J0+MYy20rp0kylxYbjgs1drSqqTxtz1bD&#10;24jj8lGth83puLp+7WbvnxtFWt/fqeQFRKBL+AvDD35EhyIyHdyZjRethvhI+L3RS9XzFMRBw+wp&#10;BVnk8j988Q1QSwMEFAAAAAgAh07iQCwWlorJBAAAZSYAAA4AAABkcnMvZTJvRG9jLnhtbO2aT2/k&#10;NBTA70h8Byt3Ovn/Z9TpSmy3FdIKql3g7kk8SUQSR7bbmd4Rywlx4sIKiQOc9siNA5+Glo/Bs5PJ&#10;ZJNmOx3UMiOlh2liOy/2ez+/Z7/4+Nkqz9AVYTylxUwzjnQNkSKkUVrEM+2rL88+8TXEBS4inNGC&#10;zLRrwrVnJx9/dLwsp8SkCc0iwhAIKfh0Wc60RIhyOpnwMCE55ke0JAVULijLsYBbFk8ihpcgPc8m&#10;pq67kyVlUcloSDiH0tOqUqslsm0E0sUiDckpDS9zUohKKiMZFjAknqQl105UbxcLEoovFgtOBMpm&#10;GoxUqF94CVzP5e/k5BhPY4bLJA3rLuBtutAZU47TAl7aiDrFAqNLlvZE5WnIKKcLcRTSfFINRGkE&#10;RmHoHd2cM3pZqrHE02VcNkoHQ3W0vrPY8POrC4bSaKbZpoYKnIPFb//89u8fv0dQANpZlvEUGp2z&#10;8nV5waohwuVLGn7DUUFfUVCpIRtOui3lfbx5bLVguXwcxoxWygDXjQHISqAQCh1QQmCCbUKos2wv&#10;8GsLhQmYUT7mGIGnIag1bTswvcp+YfKiFhA4Tv104LmqV3havVh1r+nOsgR4+Uaj/L9p9HWCS6IM&#10;xaWyao1C92qN3vz05ubtu5tfv0NVl+XroZ3UKBKrTykMTOlQlvNazR19tQbu6J5fDXytN8N24V1S&#10;aa5eGWM9bDwtGRfnhOZIXsw0BlNCkYqvXnIh7bZpIs3DaZZGZ2mWqRsWz59nDF1hmD5n6q9W6nvN&#10;sgItZ1rgmA50AoNPWMBchMu8BK54Eav3vfcEbwvW1d9dgmWXTzFPqg4oCdXA81QQpuZuQnD0ooiQ&#10;uC4B3QJcliY7k5NIQxkBDyevVEuB02yblqCQrFA8r40hzSJW8xWIkZdzGl2D4bLPCsDG9zwfZo5Q&#10;N7blB4aGWLtm3q65LFkaJ60pozCsxD4+j+DZqxne4lGRtAOPnhcE9UTs8+hKLYw4PimOENKBK4K/&#10;hv+AfhvBg4ATaOrBGciZuwOcvuu6g3AapmGNdI7Ocr0CvTt4W7CO6PIIZbvxaOi6A8ypZUvfWxqO&#10;O7rLMXo3W6IBIIGRHpDNqvGBq0nD8HxYDQwBaRqwpBnj95PG74OL2FazYdwsJ6FsRw9pGR7sHjob&#10;u/X+xg0gnEseA09t+WCJvt4ejdubR9reHPh60oJ423OX1q502pv4bQdOnXbY0Cn3vZJOXeE/0vn4&#10;m+9Dp9Ne03n78x83P/z2z1+/wO/tu9+RZbcYfV5csNqfDqSFXMcHUVUctzy1X8LTNZiQQavAvCcn&#10;lKWQNZH5noGc0NPnd3bN6giW4iLOBnJAd2d26nTO/5qascCDVN6qx4PzIB48VybhBnhQIVY6qpEH&#10;FTT3mAdY7wzwoNLadU7kfv/gQ5b8AzyA7xh5aHLEe8xD8ymh5x/UYmRrHgIfgsSwfxh5aH8z2GMe&#10;mlR+j4d2Qv9+/2BY8PHlA0DU+64xYOx7wGjS5z0g2kn0bYDw5fesagVh650VpeHViaERiD0Hwm7y&#10;110goGaTo9kCCMM1hrcYhjeGjMMIGfYd+WMo26DwkNMI8IG3cRK62XESrl9HDXfMhzzVYYTHy4eo&#10;gzNw+kidFKlPSsnjTe17dVpiczrs5F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4BwAAW0NvbnRlbnRfVHlwZXNdLnhtbFBLAQIUAAoAAAAAAIdO&#10;4kAAAAAAAAAAAAAAAAAGAAAAAAAAAAAAEAAAABoGAABfcmVscy9QSwECFAAUAAAACACHTuJAihRm&#10;PNEAAACUAQAACwAAAAAAAAABACAAAAA+BgAAX3JlbHMvLnJlbHNQSwECFAAKAAAAAACHTuJAAAAA&#10;AAAAAAAAAAAABAAAAAAAAAAAABAAAAAAAAAAZHJzL1BLAQIUABQAAAAIAIdO4kAgtXXn1gAAAAQB&#10;AAAPAAAAAAAAAAEAIAAAACIAAABkcnMvZG93bnJldi54bWxQSwECFAAUAAAACACHTuJALBaWiskE&#10;AABlJgAADgAAAAAAAAABACAAAAAlAQAAZHJzL2Uyb0RvYy54bWxQSwUGAAAAAAYABgBZAQAAYAgA&#10;AAAA&#10;">
                      <o:lock v:ext="edit" rotation="t" aspectratio="f"/>
                      <v:shape id="_x0000_s1026" o:spid="_x0000_s1026" o:spt="202" type="#_x0000_t202" style="position:absolute;left:5197;top:245078;height:601;width:1467;" fillcolor="#FFFFFF" filled="t" stroked="t" coordsize="21600,21600" o:gfxdata="UEsDBAoAAAAAAIdO4kAAAAAAAAAAAAAAAAAEAAAAZHJzL1BLAwQUAAAACACHTuJAJFvGK74AAADb&#10;AAAADwAAAGRycy9kb3ducmV2LnhtbEWPT2vCQBTE70K/w/IK3sxGD/5JXT0UiiJWaVro9ZF9TYLZ&#10;t3F3Nem3dwXB4zAzv2GW69404krO15YVjJMUBHFhdc2lgp/vj9EchA/IGhvLpOCfPKxXL4MlZtp2&#10;/EXXPJQiQthnqKAKoc2k9EVFBn1iW+Lo/VlnMETpSqkddhFuGjlJ06k0WHNcqLCl94qKU34xCnan&#10;bnHojxe9+f2c14tWnnO3Pys1fB2nbyAC9eEZfrS3WsFkBvcv8Qf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vG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6.91196850393701pt,3.4559842519685pt,6.91196850393701pt,3.4559842519685pt">
                          <w:txbxContent>
                            <w:p w14:paraId="24586A80">
                              <w:pPr>
                                <w:jc w:val="center"/>
                                <w:rPr>
                                  <w:sz w:val="20"/>
                                </w:rPr>
                              </w:pPr>
                              <w:r>
                                <w:rPr>
                                  <w:rFonts w:hint="eastAsia"/>
                                  <w:sz w:val="20"/>
                                </w:rPr>
                                <w:t>油罐车</w:t>
                              </w:r>
                            </w:p>
                            <w:p w14:paraId="77261B1A">
                              <w:pPr>
                                <w:rPr>
                                  <w:sz w:val="20"/>
                                </w:rPr>
                              </w:pPr>
                            </w:p>
                          </w:txbxContent>
                        </v:textbox>
                      </v:shape>
                      <v:shape id="_x0000_s1026" o:spid="_x0000_s1026" o:spt="202" type="#_x0000_t202" style="position:absolute;left:7799;top:245078;height:601;width:691;" fillcolor="#FFFFFF" filled="t" stroked="t" coordsize="21600,21600" o:gfxdata="UEsDBAoAAAAAAIdO4kAAAAAAAAAAAAAAAAAEAAAAZHJzL1BLAwQUAAAACACHTuJAXrkGELcAAADb&#10;AAAADwAAAGRycy9kb3ducmV2LnhtbEVPyQrCMBC9C/5DGMGbpioVqUYRFxAPgsvB49CMbbGZ1Cau&#10;X28OgsfH2yezlynFg2pXWFbQ60YgiFOrC84UnI7rzgiE88gaS8uk4E0OZtNmY4KJtk/e0+PgMxFC&#10;2CWoIPe+SqR0aU4GXddWxIG72NqgD7DOpK7xGcJNKftRNJQGCw4NOVa0yCm9Hu5GweZzj1fz3TnW&#10;WzKD+fC4TZfxTal2qxeNQXh6+b/4595oBf0wNnwJP0B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uQYQtwAAANs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6.91196850393701pt,3.4559842519685pt,6.91196850393701pt,3.4559842519685pt" style="layout-flow:vertical-ideographic;">
                          <w:txbxContent>
                            <w:p w14:paraId="1314EBED">
                              <w:pPr>
                                <w:rPr>
                                  <w:sz w:val="20"/>
                                </w:rPr>
                              </w:pPr>
                              <w:r>
                                <w:rPr>
                                  <w:rFonts w:hint="eastAsia"/>
                                  <w:sz w:val="20"/>
                                </w:rPr>
                                <w:t>胶管</w:t>
                              </w:r>
                            </w:p>
                          </w:txbxContent>
                        </v:textbox>
                      </v:shape>
                      <v:shape id="_x0000_s1026" o:spid="_x0000_s1026" o:spt="202" type="#_x0000_t202" style="position:absolute;left:8666;top:245078;height:601;width:1213;" fillcolor="#FFFFFF" filled="t" stroked="t" coordsize="21600,21600" o:gfxdata="UEsDBAoAAAAAAIdO4kAAAAAAAAAAAAAAAAAEAAAAZHJzL1BLAwQUAAAACACHTuJAOoj3wr4AAADb&#10;AAAADwAAAGRycy9kb3ducmV2LnhtbEWPQWvCQBSE7wX/w/IEb3WjBzHRNQdBLEVbmha8PrLPJCT7&#10;Nu6uJv333UKhx2FmvmG2+Wg68SDnG8sKFvMEBHFpdcOVgq/Pw/MahA/IGjvLpOCbPOS7ydMWM20H&#10;/qBHESoRIewzVFCH0GdS+rImg35ue+LoXa0zGKJ0ldQOhwg3nVwmyUoabDgu1NjTvqayLe5GwWs7&#10;pG/j+10fL+d1k/byVrjTTanZdJFsQAQaw3/4r/2iFSxT+P0Sf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j3w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6.91196850393701pt,3.4559842519685pt,6.91196850393701pt,3.4559842519685pt">
                          <w:txbxContent>
                            <w:p w14:paraId="37B9155D">
                              <w:pPr>
                                <w:rPr>
                                  <w:sz w:val="20"/>
                                </w:rPr>
                              </w:pPr>
                              <w:r>
                                <w:rPr>
                                  <w:rFonts w:hint="eastAsia"/>
                                  <w:sz w:val="20"/>
                                </w:rPr>
                                <w:t>快速接头</w:t>
                              </w:r>
                            </w:p>
                          </w:txbxContent>
                        </v:textbox>
                      </v:shape>
                      <v:shape id="_x0000_s1026" o:spid="_x0000_s1026" o:spt="202" type="#_x0000_t202" style="position:absolute;left:10053;top:245078;height:601;width:1561;" fillcolor="#FFFFFF" filled="t" stroked="t" coordsize="21600,21600" o:gfxdata="UEsDBAoAAAAAAIdO4kAAAAAAAAAAAAAAAAAEAAAAZHJzL1BLAwQUAAAACACHTuJALmvIgrsAAADb&#10;AAAADwAAAGRycy9kb3ducmV2LnhtbEVPy2rCQBTdF/yH4QrdNRNbKCY6uhDEUvrAKLi9ZK5JMHMn&#10;zkwe/fvOotDl4bzX28m0YiDnG8sKFkkKgri0uuFKwfm0f1qC8AFZY2uZFPyQh+1m9rDGXNuRjzQU&#10;oRIxhH2OCuoQulxKX9Zk0Ce2I47c1TqDIUJXSe1wjOGmlc9p+ioNNhwbauxoV1N5K3qj4P02Zl/T&#10;d68Pl89lk3XyXriPu1KP80W6AhFoCv/iP/ebVvAS18cv8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vIg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6.91196850393701pt,3.4559842519685pt,6.91196850393701pt,3.4559842519685pt">
                          <w:txbxContent>
                            <w:p w14:paraId="4C70C42F">
                              <w:pPr>
                                <w:rPr>
                                  <w:sz w:val="20"/>
                                  <w:szCs w:val="21"/>
                                </w:rPr>
                              </w:pPr>
                              <w:r>
                                <w:rPr>
                                  <w:rFonts w:hint="eastAsia"/>
                                  <w:sz w:val="20"/>
                                  <w:szCs w:val="21"/>
                                </w:rPr>
                                <w:t>密闭卸油口</w:t>
                              </w:r>
                            </w:p>
                          </w:txbxContent>
                        </v:textbox>
                      </v:shape>
                      <v:shape id="_x0000_s1026" o:spid="_x0000_s1026" o:spt="202" type="#_x0000_t202" style="position:absolute;left:11788;top:245078;height:601;width:1212;" fillcolor="#FFFFFF" filled="t" stroked="t" coordsize="21600,21600" o:gfxdata="UEsDBAoAAAAAAIdO4kAAAAAAAAAAAAAAAAAEAAAAZHJzL1BLAwQUAAAACACHTuJAQSdtGb0AAADb&#10;AAAADwAAAGRycy9kb3ducmV2LnhtbEWPQWvCQBSE70L/w/IK3nQTBdHU1UOhVMQqpoVeH9nXJJh9&#10;G3dXk/57VxA8DjPzDbNc96YRV3K+tqwgHScgiAuray4V/Hx/jOYgfEDW2FgmBf/kYb16GSwx07bj&#10;I13zUIoIYZ+hgiqENpPSFxUZ9GPbEkfvzzqDIUpXSu2wi3DTyEmSzKTBmuNChS29V1Sc8otRsD11&#10;i31/uOjP3695vWjlOXe7s1LD1zR5AxGoD8/wo73RCqYp3L/EH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J20Z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6.91196850393701pt,3.4559842519685pt,6.91196850393701pt,3.4559842519685pt">
                          <w:txbxContent>
                            <w:p w14:paraId="123425BD">
                              <w:pPr>
                                <w:jc w:val="center"/>
                                <w:rPr>
                                  <w:sz w:val="20"/>
                                </w:rPr>
                              </w:pPr>
                              <w:r>
                                <w:rPr>
                                  <w:rFonts w:hint="eastAsia"/>
                                  <w:sz w:val="20"/>
                                </w:rPr>
                                <w:t>储罐</w:t>
                              </w:r>
                            </w:p>
                          </w:txbxContent>
                        </v:textbox>
                      </v:shape>
                      <v:shape id="_x0000_s1026" o:spid="_x0000_s1026" o:spt="202" type="#_x0000_t202" style="position:absolute;left:13175;top:244927;height:977;width:696;" fillcolor="#FFFFFF" filled="t" stroked="t" coordsize="21600,21600" o:gfxdata="UEsDBAoAAAAAAIdO4kAAAAAAAAAAAAAAAAAEAAAAZHJzL1BLAwQUAAAACACHTuJAuoinJ74AAADb&#10;AAAADwAAAGRycy9kb3ducmV2LnhtbEWPS4vCQBCE74L/YWhhbzpRiUh0EsRVEA+Cj4PHJtMmwUxP&#10;NjM+dn/9jiB4LKrqK2qePU0t7tS6yrKC4SACQZxbXXGh4HRc96cgnEfWWFsmBb/kIEu7nTkm2j54&#10;T/eDL0SAsEtQQel9k0jp8pIMuoFtiIN3sa1BH2RbSN3iI8BNLUdRNJEGKw4LJTa0LCm/Hm5Gwebv&#10;Fq8Wu3Ost2TGi8lxm3/HP0p99YbRDISnp/+E3+2NVjAewetL+AE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inJ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6.91196850393701pt,3.4559842519685pt,6.91196850393701pt,3.4559842519685pt" style="layout-flow:vertical-ideographic;">
                          <w:txbxContent>
                            <w:p w14:paraId="2FAE15D1">
                              <w:pPr>
                                <w:rPr>
                                  <w:sz w:val="20"/>
                                </w:rPr>
                              </w:pPr>
                              <w:r>
                                <w:rPr>
                                  <w:rFonts w:hint="eastAsia"/>
                                  <w:sz w:val="20"/>
                                </w:rPr>
                                <w:t>通气管</w:t>
                              </w:r>
                            </w:p>
                          </w:txbxContent>
                        </v:textbox>
                      </v:shape>
                      <v:shape id="_x0000_s1026" o:spid="_x0000_s1026" o:spt="202" type="#_x0000_t202" style="position:absolute;left:14053;top:244957;height:902;width:695;" fillcolor="#FFFFFF" filled="t" stroked="t" coordsize="21600,21600" o:gfxdata="UEsDBAoAAAAAAIdO4kAAAAAAAAAAAAAAAAAEAAAAZHJzL1BLAwQUAAAACACHTuJA1cQCvL8AAADb&#10;AAAADwAAAGRycy9kb3ducmV2LnhtbEWPS2vDMBCE74H8B7GB3hLZNQ7BiRJMH2B8KORxyHGxNraJ&#10;tXIt5dH++qoQyHGYmW+Y1eZuOnGlwbWWFcSzCARxZXXLtYLD/nO6AOE8ssbOMin4IQeb9Xi0wkzb&#10;G2/puvO1CBB2GSpovO8zKV3VkEE3sz1x8E52MOiDHGqpB7wFuOnkaxTNpcGWw0KDPb01VJ13F6Og&#10;+L2kH/nXMdUlmSSf78vqPf1W6mUSR0sQnu7+GX60C60gSeD/S/gB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EAry/&#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6.91196850393701pt,3.4559842519685pt,6.91196850393701pt,3.4559842519685pt" style="layout-flow:vertical-ideographic;">
                          <w:txbxContent>
                            <w:p w14:paraId="43C2B523">
                              <w:pPr>
                                <w:rPr>
                                  <w:sz w:val="20"/>
                                </w:rPr>
                              </w:pPr>
                              <w:r>
                                <w:rPr>
                                  <w:rFonts w:hint="eastAsia"/>
                                  <w:sz w:val="20"/>
                                </w:rPr>
                                <w:t>阻火器</w:t>
                              </w:r>
                            </w:p>
                          </w:txbxContent>
                        </v:textbox>
                      </v:shape>
                      <v:line id="_x0000_s1026" o:spid="_x0000_s1026" o:spt="20" style="position:absolute;left:6584;top:245379;height:1;width:347;"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625;top:245379;height:1;width:175;" filled="f" stroked="t" coordsize="21600,21600" o:gfxdata="UEsDBAoAAAAAAIdO4kAAAAAAAAAAAAAAAAAEAAAAZHJzL1BLAwQUAAAACACHTuJAMmsDU78AAADb&#10;AAAADwAAAGRycy9kb3ducmV2LnhtbEWPT2vCQBTE7wW/w/KE3uoml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rA1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8492;top:245379;height:1;width:174;" filled="f" stroked="t" coordsize="21600,21600" o:gfxdata="UEsDBAoAAAAAAIdO4kAAAAAAAAAAAAAAAAAEAAAAZHJzL1BLAwQUAAAACACHTuJAwrmdJL8AAADb&#10;AAAADwAAAGRycy9kb3ducmV2LnhtbEWPT2vCQBTE74LfYXmCN92kBQ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5nS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879;top:245379;height:1;width:174;" filled="f" stroked="t" coordsize="21600,21600" o:gfxdata="UEsDBAoAAAAAAIdO4kAAAAAAAAAAAAAAAAAEAAAAZHJzL1BLAwQUAAAACACHTuJArfU4v78AAADb&#10;AAAADwAAAGRycy9kb3ducmV2LnhtbEWPT2vCQBTE7wW/w/KE3uomF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1OL+/&#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000;top:245379;height:1;width:176;" filled="f" stroked="t" coordsize="21600,21600" o:gfxdata="UEsDBAoAAAAAAIdO4kAAAAAAAAAAAAAAAAAEAAAAZHJzL1BLAwQUAAAACACHTuJA3GqszbsAAADb&#10;AAAADwAAAGRycy9kb3ducmV2LnhtbEVPy4rCMBTdC/MP4Q6407QK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qsz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3882;top:245409;height:1;width:172;" filled="f" stroked="t" coordsize="21600,21600" o:gfxdata="UEsDBAoAAAAAAIdO4kAAAAAAAAAAAAAAAAAEAAAAZHJzL1BLAwQUAAAACACHTuJAsyYJVr8AAADb&#10;AAAADwAAAGRycy9kb3ducmV2LnhtbEWPT2vCQBTE7wW/w/KE3uomF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mCV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614;top:245379;height:1;width:174;" filled="f" stroked="t" coordsize="21600,21600" o:gfxdata="UEsDBAoAAAAAAIdO4kAAAAAAAAAAAAAAAAAEAAAAZHJzL1BLAwQUAAAACACHTuJAehrTtrsAAADb&#10;AAAADwAAAGRycy9kb3ducmV2LnhtbEVPy4rCMBTdC/MP4Q6407Qi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rTt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6912;top:245029;height:602;width:686;" fillcolor="#FFFFFF" filled="t" stroked="t" coordsize="21600,21600" o:gfxdata="UEsDBAoAAAAAAIdO4kAAAAAAAAAAAAAAAAAEAAAAZHJzL1BLAwQUAAAACACHTuJAElxKLb8AAADb&#10;AAAADwAAAGRycy9kb3ducmV2LnhtbEWPQWvCQBSE70L/w/IKvekmtgkldQ1iKwQPBaOHHh/Z1yQ0&#10;+zbNrlH7612h4HGYmW+YRX42nRhpcK1lBfEsAkFcWd1yreCw30xfQTiPrLGzTAou5CBfPkwWmGl7&#10;4h2Npa9FgLDLUEHjfZ9J6aqGDLqZ7YmD920Hgz7IoZZ6wFOAm07OoyiVBlsOCw32tG6o+imPRkHx&#10;d0w+Vp9fid6SeV6l+231nvwq9fQYR28gPJ39PfzfLrSClxhuX8IP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cSi2/&#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6.91196850393701pt,3.4559842519685pt,6.91196850393701pt,3.4559842519685pt" style="layout-flow:vertical-ideographic;">
                          <w:txbxContent>
                            <w:p w14:paraId="4AD350B9">
                              <w:pPr>
                                <w:rPr>
                                  <w:sz w:val="20"/>
                                </w:rPr>
                              </w:pPr>
                              <w:r>
                                <w:rPr>
                                  <w:rFonts w:hint="eastAsia"/>
                                  <w:sz w:val="20"/>
                                </w:rPr>
                                <w:t>阀门</w:t>
                              </w:r>
                            </w:p>
                          </w:txbxContent>
                        </v:textbox>
                      </v:shape>
                      <w10:wrap type="none"/>
                      <w10:anchorlock/>
                    </v:group>
                  </w:pict>
                </mc:Fallback>
              </mc:AlternateContent>
            </w:r>
          </w:p>
          <w:p w14:paraId="1C6127B0">
            <w:pPr>
              <w:snapToGrid w:val="0"/>
              <w:spacing w:line="360" w:lineRule="auto"/>
              <w:jc w:val="center"/>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图2.2-3 油罐车柴油密闭卸油工艺流程框图</w:t>
            </w:r>
          </w:p>
          <w:p w14:paraId="45EB3CE4">
            <w:pPr>
              <w:snapToGrid w:val="0"/>
              <w:spacing w:line="360" w:lineRule="auto"/>
              <w:ind w:firstLine="477" w:firstLineChars="199"/>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（2）储油</w:t>
            </w:r>
          </w:p>
          <w:p w14:paraId="319C3640">
            <w:pPr>
              <w:snapToGrid w:val="0"/>
              <w:spacing w:line="360" w:lineRule="auto"/>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对油罐车送来的油品在相应的油罐内进行储存，从而保证加油站不会出现脱销现象。</w:t>
            </w:r>
          </w:p>
          <w:p w14:paraId="4A9DF151">
            <w:pPr>
              <w:snapToGrid w:val="0"/>
              <w:spacing w:line="360" w:lineRule="auto"/>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（3）加油</w:t>
            </w:r>
          </w:p>
          <w:p w14:paraId="49B908B1">
            <w:pPr>
              <w:snapToGrid w:val="0"/>
              <w:spacing w:line="360" w:lineRule="auto"/>
              <w:ind w:firstLine="477" w:firstLineChars="199"/>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采用正压式加油工艺。当给车辆加汽油时，开启潜油泵（设在油罐内）将地下油罐的油品抽出，通过加油枪加至车辆的油箱。当气液比不足时，罐内形成负压，油罐通气管口的机械呼吸阀会自动打开，空气进入罐内达到压力平衡。</w:t>
            </w:r>
          </w:p>
          <w:p w14:paraId="7D2ED003">
            <w:pPr>
              <w:snapToGrid w:val="0"/>
              <w:spacing w:line="360" w:lineRule="auto"/>
              <w:ind w:firstLine="477" w:firstLineChars="199"/>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汽油采用“分散式”加油油气回收系统，其工作原理主要是利用加油机外加的分散泵，在加油运转时产生中央真空吸力，再通过回收管路，油箱逃逸出来的油气回收到低标号汽油罐中。</w:t>
            </w:r>
          </w:p>
          <w:p w14:paraId="5461058F">
            <w:pPr>
              <w:snapToGrid w:val="0"/>
              <w:spacing w:line="360" w:lineRule="auto"/>
              <w:ind w:firstLine="480" w:firstLineChars="200"/>
              <w:jc w:val="left"/>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加油工艺流程如下：</w:t>
            </w:r>
          </w:p>
          <w:p w14:paraId="4B2E9E67">
            <w:pPr>
              <w:jc w:val="left"/>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mc:AlternateContent>
                <mc:Choice Requires="wpg">
                  <w:drawing>
                    <wp:inline distT="0" distB="0" distL="114300" distR="114300">
                      <wp:extent cx="5407660" cy="2541270"/>
                      <wp:effectExtent l="4445" t="5080" r="13335" b="13970"/>
                      <wp:docPr id="94" name="组合 94"/>
                      <wp:cNvGraphicFramePr/>
                      <a:graphic xmlns:a="http://schemas.openxmlformats.org/drawingml/2006/main">
                        <a:graphicData uri="http://schemas.microsoft.com/office/word/2010/wordprocessingGroup">
                          <wpg:wgp>
                            <wpg:cNvGrpSpPr>
                              <a:grpSpLocks noRot="1"/>
                            </wpg:cNvGrpSpPr>
                            <wpg:grpSpPr>
                              <a:xfrm>
                                <a:off x="0" y="0"/>
                                <a:ext cx="5407660" cy="2541270"/>
                                <a:chOff x="1541" y="9455"/>
                                <a:chExt cx="9215" cy="4251"/>
                              </a:xfrm>
                            </wpg:grpSpPr>
                            <wps:wsp>
                              <wps:cNvPr id="61" name="文本框 61"/>
                              <wps:cNvSpPr txBox="1"/>
                              <wps:spPr>
                                <a:xfrm>
                                  <a:off x="1771" y="11806"/>
                                  <a:ext cx="1304" cy="7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6033C9">
                                    <w:pPr>
                                      <w:spacing w:line="440" w:lineRule="exact"/>
                                      <w:jc w:val="center"/>
                                      <w:rPr>
                                        <w:snapToGrid w:val="0"/>
                                        <w:kern w:val="0"/>
                                        <w:szCs w:val="21"/>
                                      </w:rPr>
                                    </w:pPr>
                                    <w:r>
                                      <w:rPr>
                                        <w:rFonts w:hint="eastAsia"/>
                                        <w:snapToGrid w:val="0"/>
                                        <w:kern w:val="0"/>
                                        <w:szCs w:val="21"/>
                                      </w:rPr>
                                      <w:t>汽油储罐</w:t>
                                    </w:r>
                                  </w:p>
                                </w:txbxContent>
                              </wps:txbx>
                              <wps:bodyPr lIns="93269" tIns="46634" rIns="93269" bIns="46634" upright="1"/>
                            </wps:wsp>
                            <wps:wsp>
                              <wps:cNvPr id="62" name="文本框 62"/>
                              <wps:cNvSpPr txBox="1"/>
                              <wps:spPr>
                                <a:xfrm>
                                  <a:off x="3697" y="11806"/>
                                  <a:ext cx="931" cy="7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5D3F13">
                                    <w:pPr>
                                      <w:spacing w:line="440" w:lineRule="exact"/>
                                      <w:jc w:val="center"/>
                                      <w:rPr>
                                        <w:snapToGrid w:val="0"/>
                                        <w:kern w:val="0"/>
                                        <w:szCs w:val="21"/>
                                      </w:rPr>
                                    </w:pPr>
                                    <w:r>
                                      <w:rPr>
                                        <w:rFonts w:hint="eastAsia"/>
                                        <w:snapToGrid w:val="0"/>
                                        <w:kern w:val="0"/>
                                        <w:szCs w:val="21"/>
                                      </w:rPr>
                                      <w:t>油泵</w:t>
                                    </w:r>
                                  </w:p>
                                </w:txbxContent>
                              </wps:txbx>
                              <wps:bodyPr lIns="93269" tIns="46634" rIns="93269" bIns="46634" upright="1"/>
                            </wps:wsp>
                            <wps:wsp>
                              <wps:cNvPr id="63" name="文本框 63"/>
                              <wps:cNvSpPr txBox="1"/>
                              <wps:spPr>
                                <a:xfrm>
                                  <a:off x="5469" y="11779"/>
                                  <a:ext cx="1029" cy="7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C3FD53">
                                    <w:pPr>
                                      <w:spacing w:line="440" w:lineRule="exact"/>
                                      <w:jc w:val="center"/>
                                      <w:rPr>
                                        <w:snapToGrid w:val="0"/>
                                        <w:kern w:val="0"/>
                                        <w:szCs w:val="21"/>
                                      </w:rPr>
                                    </w:pPr>
                                    <w:r>
                                      <w:rPr>
                                        <w:rFonts w:hint="eastAsia"/>
                                        <w:snapToGrid w:val="0"/>
                                        <w:kern w:val="0"/>
                                        <w:szCs w:val="21"/>
                                      </w:rPr>
                                      <w:t>管道</w:t>
                                    </w:r>
                                  </w:p>
                                </w:txbxContent>
                              </wps:txbx>
                              <wps:bodyPr lIns="93269" tIns="46634" rIns="93269" bIns="46634" upright="1"/>
                            </wps:wsp>
                            <wps:wsp>
                              <wps:cNvPr id="64" name="文本框 64"/>
                              <wps:cNvSpPr txBox="1"/>
                              <wps:spPr>
                                <a:xfrm>
                                  <a:off x="6803" y="11794"/>
                                  <a:ext cx="1518" cy="7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643D7E">
                                    <w:pPr>
                                      <w:spacing w:line="440" w:lineRule="exact"/>
                                      <w:jc w:val="center"/>
                                      <w:rPr>
                                        <w:snapToGrid w:val="0"/>
                                        <w:kern w:val="0"/>
                                        <w:szCs w:val="21"/>
                                      </w:rPr>
                                    </w:pPr>
                                    <w:r>
                                      <w:rPr>
                                        <w:rFonts w:hint="eastAsia"/>
                                        <w:snapToGrid w:val="0"/>
                                        <w:kern w:val="0"/>
                                        <w:szCs w:val="21"/>
                                      </w:rPr>
                                      <w:t>加油机</w:t>
                                    </w:r>
                                  </w:p>
                                </w:txbxContent>
                              </wps:txbx>
                              <wps:bodyPr lIns="93269" tIns="46634" rIns="93269" bIns="46634" upright="1"/>
                            </wps:wsp>
                            <wps:wsp>
                              <wps:cNvPr id="65" name="文本框 65"/>
                              <wps:cNvSpPr txBox="1"/>
                              <wps:spPr>
                                <a:xfrm>
                                  <a:off x="8602" y="11794"/>
                                  <a:ext cx="1019" cy="7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8294F8">
                                    <w:pPr>
                                      <w:spacing w:line="440" w:lineRule="exact"/>
                                      <w:jc w:val="center"/>
                                      <w:rPr>
                                        <w:snapToGrid w:val="0"/>
                                        <w:kern w:val="0"/>
                                        <w:szCs w:val="21"/>
                                      </w:rPr>
                                    </w:pPr>
                                    <w:r>
                                      <w:rPr>
                                        <w:rFonts w:hint="eastAsia"/>
                                        <w:snapToGrid w:val="0"/>
                                        <w:kern w:val="0"/>
                                        <w:szCs w:val="21"/>
                                      </w:rPr>
                                      <w:t>加油枪</w:t>
                                    </w:r>
                                  </w:p>
                                </w:txbxContent>
                              </wps:txbx>
                              <wps:bodyPr lIns="93269" tIns="46634" rIns="93269" bIns="46634" upright="1"/>
                            </wps:wsp>
                            <wps:wsp>
                              <wps:cNvPr id="66" name="文本框 66"/>
                              <wps:cNvSpPr txBox="1"/>
                              <wps:spPr>
                                <a:xfrm>
                                  <a:off x="9912" y="11823"/>
                                  <a:ext cx="844" cy="7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9F805E">
                                    <w:pPr>
                                      <w:spacing w:line="440" w:lineRule="exact"/>
                                      <w:jc w:val="center"/>
                                      <w:rPr>
                                        <w:snapToGrid w:val="0"/>
                                        <w:kern w:val="0"/>
                                        <w:szCs w:val="21"/>
                                      </w:rPr>
                                    </w:pPr>
                                    <w:r>
                                      <w:rPr>
                                        <w:rFonts w:hint="eastAsia"/>
                                        <w:snapToGrid w:val="0"/>
                                        <w:kern w:val="0"/>
                                        <w:szCs w:val="21"/>
                                      </w:rPr>
                                      <w:t>油箱</w:t>
                                    </w:r>
                                  </w:p>
                                </w:txbxContent>
                              </wps:txbx>
                              <wps:bodyPr lIns="93269" tIns="46634" rIns="93269" bIns="46634" upright="1"/>
                            </wps:wsp>
                            <wps:wsp>
                              <wps:cNvPr id="67" name="文本框 67"/>
                              <wps:cNvSpPr txBox="1"/>
                              <wps:spPr>
                                <a:xfrm>
                                  <a:off x="8855" y="12962"/>
                                  <a:ext cx="1083" cy="6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F13BA9">
                                    <w:pPr>
                                      <w:spacing w:line="440" w:lineRule="exact"/>
                                      <w:jc w:val="center"/>
                                      <w:rPr>
                                        <w:snapToGrid w:val="0"/>
                                        <w:kern w:val="0"/>
                                        <w:szCs w:val="21"/>
                                      </w:rPr>
                                    </w:pPr>
                                    <w:r>
                                      <w:rPr>
                                        <w:rFonts w:hint="eastAsia"/>
                                        <w:snapToGrid w:val="0"/>
                                        <w:kern w:val="0"/>
                                        <w:szCs w:val="21"/>
                                      </w:rPr>
                                      <w:t>油气</w:t>
                                    </w:r>
                                  </w:p>
                                </w:txbxContent>
                              </wps:txbx>
                              <wps:bodyPr lIns="93239" tIns="46800" rIns="93239" bIns="46800" upright="1"/>
                            </wps:wsp>
                            <wps:wsp>
                              <wps:cNvPr id="68" name="文本框 68"/>
                              <wps:cNvSpPr txBox="1"/>
                              <wps:spPr>
                                <a:xfrm>
                                  <a:off x="6647" y="12962"/>
                                  <a:ext cx="1702" cy="7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0C1ABC">
                                    <w:pPr>
                                      <w:spacing w:line="440" w:lineRule="exact"/>
                                      <w:jc w:val="center"/>
                                      <w:rPr>
                                        <w:snapToGrid w:val="0"/>
                                        <w:kern w:val="0"/>
                                        <w:szCs w:val="21"/>
                                      </w:rPr>
                                    </w:pPr>
                                    <w:r>
                                      <w:rPr>
                                        <w:rFonts w:hint="eastAsia"/>
                                        <w:snapToGrid w:val="0"/>
                                        <w:kern w:val="0"/>
                                        <w:szCs w:val="21"/>
                                      </w:rPr>
                                      <w:t>油气回收管道</w:t>
                                    </w:r>
                                  </w:p>
                                </w:txbxContent>
                              </wps:txbx>
                              <wps:bodyPr lIns="93239" tIns="46800" rIns="93239" bIns="46800" upright="1"/>
                            </wps:wsp>
                            <wps:wsp>
                              <wps:cNvPr id="69" name="直接连接符 69"/>
                              <wps:cNvCnPr/>
                              <wps:spPr>
                                <a:xfrm flipV="1">
                                  <a:off x="3076" y="12168"/>
                                  <a:ext cx="578" cy="4"/>
                                </a:xfrm>
                                <a:prstGeom prst="line">
                                  <a:avLst/>
                                </a:prstGeom>
                                <a:ln w="9525" cap="flat" cmpd="sng">
                                  <a:solidFill>
                                    <a:srgbClr val="000000"/>
                                  </a:solidFill>
                                  <a:prstDash val="solid"/>
                                  <a:headEnd type="none" w="med" len="med"/>
                                  <a:tailEnd type="triangle" w="med" len="med"/>
                                </a:ln>
                              </wps:spPr>
                              <wps:bodyPr upright="1"/>
                            </wps:wsp>
                            <wps:wsp>
                              <wps:cNvPr id="70" name="直接连接符 70"/>
                              <wps:cNvCnPr/>
                              <wps:spPr>
                                <a:xfrm>
                                  <a:off x="4615" y="12160"/>
                                  <a:ext cx="885" cy="9"/>
                                </a:xfrm>
                                <a:prstGeom prst="line">
                                  <a:avLst/>
                                </a:prstGeom>
                                <a:ln w="9525" cap="flat" cmpd="sng">
                                  <a:solidFill>
                                    <a:srgbClr val="000000"/>
                                  </a:solidFill>
                                  <a:prstDash val="solid"/>
                                  <a:headEnd type="none" w="med" len="med"/>
                                  <a:tailEnd type="triangle" w="med" len="med"/>
                                </a:ln>
                              </wps:spPr>
                              <wps:bodyPr upright="1"/>
                            </wps:wsp>
                            <wps:wsp>
                              <wps:cNvPr id="71" name="直接箭头连接符 71"/>
                              <wps:cNvCnPr/>
                              <wps:spPr>
                                <a:xfrm>
                                  <a:off x="6542" y="12169"/>
                                  <a:ext cx="260" cy="13"/>
                                </a:xfrm>
                                <a:prstGeom prst="straightConnector1">
                                  <a:avLst/>
                                </a:prstGeom>
                                <a:ln w="9525" cap="flat" cmpd="sng">
                                  <a:solidFill>
                                    <a:srgbClr val="000000"/>
                                  </a:solidFill>
                                  <a:prstDash val="solid"/>
                                  <a:headEnd type="none" w="med" len="med"/>
                                  <a:tailEnd type="triangle" w="med" len="med"/>
                                </a:ln>
                              </wps:spPr>
                              <wps:bodyPr/>
                            </wps:wsp>
                            <wps:wsp>
                              <wps:cNvPr id="72" name="直接箭头连接符 72"/>
                              <wps:cNvCnPr/>
                              <wps:spPr>
                                <a:xfrm flipV="1">
                                  <a:off x="8324" y="12137"/>
                                  <a:ext cx="307" cy="23"/>
                                </a:xfrm>
                                <a:prstGeom prst="straightConnector1">
                                  <a:avLst/>
                                </a:prstGeom>
                                <a:ln w="9525" cap="flat" cmpd="sng">
                                  <a:solidFill>
                                    <a:srgbClr val="000000"/>
                                  </a:solidFill>
                                  <a:prstDash val="solid"/>
                                  <a:headEnd type="none" w="med" len="med"/>
                                  <a:tailEnd type="triangle" w="med" len="med"/>
                                </a:ln>
                              </wps:spPr>
                              <wps:bodyPr/>
                            </wps:wsp>
                            <wps:wsp>
                              <wps:cNvPr id="73" name="直接箭头连接符 73"/>
                              <wps:cNvCnPr/>
                              <wps:spPr>
                                <a:xfrm>
                                  <a:off x="9606" y="12153"/>
                                  <a:ext cx="306" cy="15"/>
                                </a:xfrm>
                                <a:prstGeom prst="straightConnector1">
                                  <a:avLst/>
                                </a:prstGeom>
                                <a:ln w="9525" cap="flat" cmpd="sng">
                                  <a:solidFill>
                                    <a:srgbClr val="000000"/>
                                  </a:solidFill>
                                  <a:prstDash val="solid"/>
                                  <a:headEnd type="none" w="med" len="med"/>
                                  <a:tailEnd type="triangle" w="med" len="med"/>
                                </a:ln>
                              </wps:spPr>
                              <wps:bodyPr/>
                            </wps:wsp>
                            <wps:wsp>
                              <wps:cNvPr id="74" name="直接连接符 74"/>
                              <wps:cNvCnPr/>
                              <wps:spPr>
                                <a:xfrm flipH="1">
                                  <a:off x="8364" y="13424"/>
                                  <a:ext cx="454" cy="0"/>
                                </a:xfrm>
                                <a:prstGeom prst="line">
                                  <a:avLst/>
                                </a:prstGeom>
                                <a:ln w="9525" cap="flat" cmpd="sng">
                                  <a:solidFill>
                                    <a:srgbClr val="000000"/>
                                  </a:solidFill>
                                  <a:prstDash val="dash"/>
                                  <a:headEnd type="none" w="med" len="med"/>
                                  <a:tailEnd type="triangle" w="med" len="med"/>
                                </a:ln>
                              </wps:spPr>
                              <wps:bodyPr upright="1"/>
                            </wps:wsp>
                            <wps:wsp>
                              <wps:cNvPr id="75" name="直接箭头连接符 75"/>
                              <wps:cNvCnPr/>
                              <wps:spPr>
                                <a:xfrm flipV="1">
                                  <a:off x="2353" y="13439"/>
                                  <a:ext cx="4320" cy="15"/>
                                </a:xfrm>
                                <a:prstGeom prst="straightConnector1">
                                  <a:avLst/>
                                </a:prstGeom>
                                <a:ln w="9525" cap="flat" cmpd="sng">
                                  <a:solidFill>
                                    <a:srgbClr val="000000"/>
                                  </a:solidFill>
                                  <a:prstDash val="dash"/>
                                  <a:headEnd type="none" w="med" len="med"/>
                                  <a:tailEnd type="none" w="med" len="med"/>
                                </a:ln>
                              </wps:spPr>
                              <wps:bodyPr/>
                            </wps:wsp>
                            <wps:wsp>
                              <wps:cNvPr id="76" name="文本框 76"/>
                              <wps:cNvSpPr txBox="1"/>
                              <wps:spPr>
                                <a:xfrm>
                                  <a:off x="1541" y="10419"/>
                                  <a:ext cx="1135" cy="51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5319CE">
                                    <w:pPr>
                                      <w:spacing w:line="320" w:lineRule="exact"/>
                                      <w:jc w:val="center"/>
                                      <w:rPr>
                                        <w:snapToGrid w:val="0"/>
                                        <w:kern w:val="0"/>
                                        <w:szCs w:val="21"/>
                                      </w:rPr>
                                    </w:pPr>
                                    <w:r>
                                      <w:rPr>
                                        <w:rFonts w:hint="eastAsia"/>
                                        <w:snapToGrid w:val="0"/>
                                        <w:kern w:val="0"/>
                                        <w:szCs w:val="21"/>
                                      </w:rPr>
                                      <w:t>通气管</w:t>
                                    </w:r>
                                  </w:p>
                                </w:txbxContent>
                              </wps:txbx>
                              <wps:bodyPr lIns="93239" tIns="46800" rIns="93239" bIns="46800" upright="1"/>
                            </wps:wsp>
                            <wps:wsp>
                              <wps:cNvPr id="77" name="文本框 77"/>
                              <wps:cNvSpPr txBox="1"/>
                              <wps:spPr>
                                <a:xfrm>
                                  <a:off x="3394" y="9455"/>
                                  <a:ext cx="1503" cy="51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1F6E0A">
                                    <w:pPr>
                                      <w:spacing w:line="320" w:lineRule="exact"/>
                                      <w:jc w:val="center"/>
                                      <w:rPr>
                                        <w:snapToGrid w:val="0"/>
                                        <w:kern w:val="0"/>
                                        <w:szCs w:val="21"/>
                                      </w:rPr>
                                    </w:pPr>
                                    <w:r>
                                      <w:rPr>
                                        <w:rFonts w:hint="eastAsia"/>
                                        <w:snapToGrid w:val="0"/>
                                        <w:kern w:val="0"/>
                                        <w:szCs w:val="21"/>
                                      </w:rPr>
                                      <w:t>机械呼吸阀</w:t>
                                    </w:r>
                                  </w:p>
                                </w:txbxContent>
                              </wps:txbx>
                              <wps:bodyPr lIns="93239" tIns="46800" rIns="93239" bIns="46800" upright="1"/>
                            </wps:wsp>
                            <wps:wsp>
                              <wps:cNvPr id="78" name="直接连接符 78"/>
                              <wps:cNvCnPr/>
                              <wps:spPr>
                                <a:xfrm flipV="1">
                                  <a:off x="2374" y="12499"/>
                                  <a:ext cx="1" cy="925"/>
                                </a:xfrm>
                                <a:prstGeom prst="line">
                                  <a:avLst/>
                                </a:prstGeom>
                                <a:ln w="9525" cap="flat" cmpd="sng">
                                  <a:solidFill>
                                    <a:srgbClr val="000000"/>
                                  </a:solidFill>
                                  <a:prstDash val="dash"/>
                                  <a:headEnd type="none" w="med" len="med"/>
                                  <a:tailEnd type="triangle" w="med" len="med"/>
                                </a:ln>
                              </wps:spPr>
                              <wps:bodyPr upright="1"/>
                            </wps:wsp>
                            <wps:wsp>
                              <wps:cNvPr id="79" name="直接连接符 79"/>
                              <wps:cNvCnPr/>
                              <wps:spPr>
                                <a:xfrm>
                                  <a:off x="9224" y="12539"/>
                                  <a:ext cx="1" cy="372"/>
                                </a:xfrm>
                                <a:prstGeom prst="line">
                                  <a:avLst/>
                                </a:prstGeom>
                                <a:ln w="9525" cap="flat" cmpd="sng">
                                  <a:solidFill>
                                    <a:srgbClr val="000000"/>
                                  </a:solidFill>
                                  <a:prstDash val="dash"/>
                                  <a:headEnd type="none" w="med" len="med"/>
                                  <a:tailEnd type="triangle" w="med" len="med"/>
                                </a:ln>
                              </wps:spPr>
                              <wps:bodyPr upright="1"/>
                            </wps:wsp>
                            <wps:wsp>
                              <wps:cNvPr id="80" name="直接连接符 80"/>
                              <wps:cNvCnPr/>
                              <wps:spPr>
                                <a:xfrm flipV="1">
                                  <a:off x="2335" y="11343"/>
                                  <a:ext cx="0" cy="463"/>
                                </a:xfrm>
                                <a:prstGeom prst="line">
                                  <a:avLst/>
                                </a:prstGeom>
                                <a:ln w="9525" cap="flat" cmpd="sng">
                                  <a:solidFill>
                                    <a:srgbClr val="000000"/>
                                  </a:solidFill>
                                  <a:prstDash val="dash"/>
                                  <a:headEnd type="none" w="med" len="med"/>
                                  <a:tailEnd type="triangle" w="med" len="med"/>
                                </a:ln>
                              </wps:spPr>
                              <wps:bodyPr upright="1"/>
                            </wps:wsp>
                            <wps:wsp>
                              <wps:cNvPr id="81" name="直接连接符 81"/>
                              <wps:cNvCnPr/>
                              <wps:spPr>
                                <a:xfrm flipV="1">
                                  <a:off x="1995" y="10881"/>
                                  <a:ext cx="0" cy="462"/>
                                </a:xfrm>
                                <a:prstGeom prst="line">
                                  <a:avLst/>
                                </a:prstGeom>
                                <a:ln w="9525" cap="flat" cmpd="sng">
                                  <a:solidFill>
                                    <a:srgbClr val="000000"/>
                                  </a:solidFill>
                                  <a:prstDash val="dash"/>
                                  <a:headEnd type="none" w="med" len="med"/>
                                  <a:tailEnd type="triangle" w="med" len="med"/>
                                </a:ln>
                              </wps:spPr>
                              <wps:bodyPr upright="1"/>
                            </wps:wsp>
                            <wps:wsp>
                              <wps:cNvPr id="82" name="直接连接符 82"/>
                              <wps:cNvCnPr/>
                              <wps:spPr>
                                <a:xfrm flipH="1">
                                  <a:off x="1995" y="11343"/>
                                  <a:ext cx="2042" cy="0"/>
                                </a:xfrm>
                                <a:prstGeom prst="line">
                                  <a:avLst/>
                                </a:prstGeom>
                                <a:ln w="9525" cap="flat" cmpd="sng">
                                  <a:solidFill>
                                    <a:srgbClr val="000000"/>
                                  </a:solidFill>
                                  <a:prstDash val="dash"/>
                                  <a:headEnd type="none" w="med" len="med"/>
                                  <a:tailEnd type="none" w="med" len="med"/>
                                </a:ln>
                              </wps:spPr>
                              <wps:bodyPr upright="1"/>
                            </wps:wsp>
                            <wps:wsp>
                              <wps:cNvPr id="83" name="直接连接符 83"/>
                              <wps:cNvCnPr/>
                              <wps:spPr>
                                <a:xfrm flipV="1">
                                  <a:off x="4037" y="10881"/>
                                  <a:ext cx="0" cy="462"/>
                                </a:xfrm>
                                <a:prstGeom prst="line">
                                  <a:avLst/>
                                </a:prstGeom>
                                <a:ln w="9525" cap="flat" cmpd="sng">
                                  <a:solidFill>
                                    <a:srgbClr val="000000"/>
                                  </a:solidFill>
                                  <a:prstDash val="dash"/>
                                  <a:headEnd type="none" w="med" len="med"/>
                                  <a:tailEnd type="triangle" w="med" len="med"/>
                                </a:ln>
                              </wps:spPr>
                              <wps:bodyPr upright="1"/>
                            </wps:wsp>
                            <wps:wsp>
                              <wps:cNvPr id="84" name="直接连接符 84"/>
                              <wps:cNvCnPr/>
                              <wps:spPr>
                                <a:xfrm flipV="1">
                                  <a:off x="2108" y="9956"/>
                                  <a:ext cx="0" cy="463"/>
                                </a:xfrm>
                                <a:prstGeom prst="line">
                                  <a:avLst/>
                                </a:prstGeom>
                                <a:ln w="9525" cap="flat" cmpd="sng">
                                  <a:solidFill>
                                    <a:srgbClr val="000000"/>
                                  </a:solidFill>
                                  <a:prstDash val="dash"/>
                                  <a:headEnd type="none" w="med" len="med"/>
                                  <a:tailEnd type="triangle" w="med" len="med"/>
                                </a:ln>
                              </wps:spPr>
                              <wps:bodyPr upright="1"/>
                            </wps:wsp>
                            <wps:wsp>
                              <wps:cNvPr id="85" name="文本框 85"/>
                              <wps:cNvSpPr txBox="1"/>
                              <wps:spPr>
                                <a:xfrm>
                                  <a:off x="1541" y="9494"/>
                                  <a:ext cx="1135" cy="4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C02018">
                                    <w:pPr>
                                      <w:spacing w:line="320" w:lineRule="exact"/>
                                      <w:jc w:val="center"/>
                                      <w:rPr>
                                        <w:snapToGrid w:val="0"/>
                                        <w:kern w:val="0"/>
                                        <w:szCs w:val="21"/>
                                      </w:rPr>
                                    </w:pPr>
                                    <w:r>
                                      <w:rPr>
                                        <w:rFonts w:hint="eastAsia"/>
                                        <w:snapToGrid w:val="0"/>
                                        <w:kern w:val="0"/>
                                        <w:szCs w:val="21"/>
                                      </w:rPr>
                                      <w:t>阻火器</w:t>
                                    </w:r>
                                  </w:p>
                                </w:txbxContent>
                              </wps:txbx>
                              <wps:bodyPr lIns="93239" tIns="46800" rIns="93239" bIns="46800" upright="1"/>
                            </wps:wsp>
                            <wps:wsp>
                              <wps:cNvPr id="86" name="文本框 86"/>
                              <wps:cNvSpPr txBox="1"/>
                              <wps:spPr>
                                <a:xfrm>
                                  <a:off x="3480" y="10393"/>
                                  <a:ext cx="1135" cy="51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014F7E">
                                    <w:pPr>
                                      <w:spacing w:line="320" w:lineRule="exact"/>
                                      <w:jc w:val="center"/>
                                      <w:rPr>
                                        <w:snapToGrid w:val="0"/>
                                        <w:kern w:val="0"/>
                                        <w:szCs w:val="21"/>
                                      </w:rPr>
                                    </w:pPr>
                                    <w:r>
                                      <w:rPr>
                                        <w:rFonts w:hint="eastAsia"/>
                                        <w:snapToGrid w:val="0"/>
                                        <w:kern w:val="0"/>
                                        <w:szCs w:val="21"/>
                                      </w:rPr>
                                      <w:t>通气管</w:t>
                                    </w:r>
                                  </w:p>
                                </w:txbxContent>
                              </wps:txbx>
                              <wps:bodyPr lIns="93239" tIns="46800" rIns="93239" bIns="46800" upright="1"/>
                            </wps:wsp>
                            <wps:wsp>
                              <wps:cNvPr id="87" name="直接连接符 87"/>
                              <wps:cNvCnPr/>
                              <wps:spPr>
                                <a:xfrm flipV="1">
                                  <a:off x="4047" y="9930"/>
                                  <a:ext cx="0" cy="463"/>
                                </a:xfrm>
                                <a:prstGeom prst="line">
                                  <a:avLst/>
                                </a:prstGeom>
                                <a:ln w="9525" cap="flat" cmpd="sng">
                                  <a:solidFill>
                                    <a:srgbClr val="000000"/>
                                  </a:solidFill>
                                  <a:prstDash val="dash"/>
                                  <a:headEnd type="none" w="med" len="med"/>
                                  <a:tailEnd type="triangle" w="med" len="med"/>
                                </a:ln>
                              </wps:spPr>
                              <wps:bodyPr upright="1"/>
                            </wps:wsp>
                            <wps:wsp>
                              <wps:cNvPr id="88" name="直接连接符 88"/>
                              <wps:cNvCnPr/>
                              <wps:spPr>
                                <a:xfrm flipH="1">
                                  <a:off x="9609" y="12284"/>
                                  <a:ext cx="303" cy="16"/>
                                </a:xfrm>
                                <a:prstGeom prst="line">
                                  <a:avLst/>
                                </a:prstGeom>
                                <a:ln w="9525" cap="flat" cmpd="sng">
                                  <a:solidFill>
                                    <a:srgbClr val="000000"/>
                                  </a:solidFill>
                                  <a:prstDash val="dash"/>
                                  <a:headEnd type="none" w="med" len="med"/>
                                  <a:tailEnd type="triangle" w="med" len="med"/>
                                </a:ln>
                              </wps:spPr>
                              <wps:bodyPr upright="1"/>
                            </wps:wsp>
                            <wps:wsp>
                              <wps:cNvPr id="89" name="直接连接符 89"/>
                              <wps:cNvCnPr/>
                              <wps:spPr>
                                <a:xfrm flipH="1">
                                  <a:off x="2261" y="9991"/>
                                  <a:ext cx="14" cy="452"/>
                                </a:xfrm>
                                <a:prstGeom prst="line">
                                  <a:avLst/>
                                </a:prstGeom>
                                <a:ln w="9525" cap="flat" cmpd="sng">
                                  <a:solidFill>
                                    <a:srgbClr val="000000"/>
                                  </a:solidFill>
                                  <a:prstDash val="dash"/>
                                  <a:headEnd type="none" w="med" len="med"/>
                                  <a:tailEnd type="triangle" w="med" len="med"/>
                                </a:ln>
                              </wps:spPr>
                              <wps:bodyPr upright="1"/>
                            </wps:wsp>
                            <wps:wsp>
                              <wps:cNvPr id="90" name="直接连接符 90"/>
                              <wps:cNvCnPr/>
                              <wps:spPr>
                                <a:xfrm flipH="1">
                                  <a:off x="4264" y="9991"/>
                                  <a:ext cx="14" cy="452"/>
                                </a:xfrm>
                                <a:prstGeom prst="line">
                                  <a:avLst/>
                                </a:prstGeom>
                                <a:ln w="9525" cap="flat" cmpd="sng">
                                  <a:solidFill>
                                    <a:srgbClr val="000000"/>
                                  </a:solidFill>
                                  <a:prstDash val="dash"/>
                                  <a:headEnd type="none" w="med" len="med"/>
                                  <a:tailEnd type="triangle" w="med" len="med"/>
                                </a:ln>
                              </wps:spPr>
                              <wps:bodyPr upright="1"/>
                            </wps:wsp>
                            <wps:wsp>
                              <wps:cNvPr id="91" name="直接连接符 91"/>
                              <wps:cNvCnPr/>
                              <wps:spPr>
                                <a:xfrm flipH="1">
                                  <a:off x="2598" y="11371"/>
                                  <a:ext cx="14" cy="452"/>
                                </a:xfrm>
                                <a:prstGeom prst="line">
                                  <a:avLst/>
                                </a:prstGeom>
                                <a:ln w="9525" cap="flat" cmpd="sng">
                                  <a:solidFill>
                                    <a:srgbClr val="000000"/>
                                  </a:solidFill>
                                  <a:prstDash val="dash"/>
                                  <a:headEnd type="none" w="med" len="med"/>
                                  <a:tailEnd type="triangle" w="med" len="med"/>
                                </a:ln>
                              </wps:spPr>
                              <wps:bodyPr upright="1"/>
                            </wps:wsp>
                          </wpg:wgp>
                        </a:graphicData>
                      </a:graphic>
                    </wp:inline>
                  </w:drawing>
                </mc:Choice>
                <mc:Fallback>
                  <w:pict>
                    <v:group id="_x0000_s1026" o:spid="_x0000_s1026" o:spt="203" style="height:200.1pt;width:425.8pt;" coordorigin="1541,9455" coordsize="9215,4251" o:gfxdata="UEsDBAoAAAAAAIdO4kAAAAAAAAAAAAAAAAAEAAAAZHJzL1BLAwQUAAAACACHTuJAMargltYAAAAF&#10;AQAADwAAAGRycy9kb3ducmV2LnhtbE2PQUvDQBCF74L/YRnBm93daktJsylS1FMRbAXpbZqdJqHZ&#10;2ZDdJu2/d/Wil4HHe7z3Tb66uFYM1IfGswE9USCIS28brgx87l4fFiBCRLbYeiYDVwqwKm5vcsys&#10;H/mDhm2sRCrhkKGBOsYukzKUNTkME98RJ+/oe4cxyb6StscxlbtWTpWaS4cNp4UaO1rXVJ62Z2fg&#10;bcTx+VG/DJvTcX3d72bvXxtNxtzfabUEEekS/8Lwg5/QoUhMB39mG0RrID0Sf2/yFjM9B3Ew8KTU&#10;FGSRy//0xTdQSwMEFAAAAAgAh07iQCuXhPFsBwAArUkAAA4AAABkcnMvZTJvRG9jLnhtbO1cS2/j&#10;VBjdI/EfLO+Z+B07mnQkpjMD0ggqBti7jpNY+KVrt0n3CFghVmxASEjAamA1Oxb8mmn5GZz7iO04&#10;dptmRNOot4vK9rVv7uPc833fuZ/9+MkyiZXzkBRRlo5V/ZGmKmEaZJMonY3VLz5//oGrKkXppxM/&#10;ztJwrF6Ehfrk6P33Hi/yUWhk8yyehERBJWkxWuRjdV6W+WgwKIJ5mPjFoywPUxROM5L4JU7JbDAh&#10;/gK1J/HA0DRnsMjIJCdZEBYFrh7zQlXUSLapMJtOoyA8zoKzJExLXisJY79El4p5lBfqEWvtdBoG&#10;5afTaRGWSjxW0dOS/ceP4PiU/h8cPfZHM+Ln8ygQTfC3aUKrT4kfpfjRqqpjv/SVMxJtVJVEAcmK&#10;bFo+CrJkwDvCRgS90LXW2Lwg2VnO+jIbLWZ5NeiYqNao71xt8Mn5CVGiyVj1LFVJ/QQzfvX3129/&#10;+E7BBYzOIp+NcNMLkr/KTwjvIg5fZsFXhZJmn2UYUp3eOGjfSc9n9WPLKUno4+izsmQTcFFNQLgs&#10;lQAXbUsbOg7mJkCZYVu6MRRTFMwxj/Q5HVdVBcWeZdt8+oL5M/G8Z+g2f9gybN4qf8R/mDWvas4i&#10;B3iLekSLdxvRV3M/D9lEFXSwxIg6aCgf0csfv738+fXlr98ouMYGld1HR1Qplx9mtF+r64UY5tZ4&#10;6cMh77euu5rDO74aNt3UMHl0zIamSYsGq177o5wU5YswSxR6MFYJVgQDqn/+sij5ratb6OwUWRxN&#10;nkdxzE7I7PRpTJRzH6vnOfsTta/dFqfKAvNhG3TsfVDCFEsRh0kOWBXpjP3e2hNFs2KN/XVVTBt2&#10;7Bdz3gBWA+94EpUhQeP90Tz0J8/SiVJe5EBuCsZSaWOScKIqcQiCo0fsztKP4m3uxNjFKYNzMeJz&#10;QcFSLk+XqIYenmaTC8xb/HEK1Him4XjgFXZiOY6JiSDNktNmyVlOotm8sWIYCnm1/z8cjQ44GnRw&#10;aK8A29vA0XS8IVuGHXD0TCCVodFiK1SiUaJxkxzNDjQy8toBjbZFFyH4TwdNeny9V+SoGSiTcJTk&#10;yB3OHlsN3t6w1cIBujU5Oq4GdHM4ci/KH1VwtHU42BKOEo7XwhGu1AYcmTHdgR1dR4Pp74Gjpkt2&#10;lK5jFY73sKPTAUcWhOwAR8/TV3B0DWbxa3Z0LfAwI0dtPXyTgYwMZKq4GpHHBjkOdwxkXBcyAiNH&#10;w3NYNFSjUddc2HEKR8eTcfVdx9VmI652NYhCVVxNS1ZxNSvZb1wNf24Dju6OcHQcS8TVHXAcUjvO&#10;XUfmmsrA+g4D64OBIxYHh+PVT28uv//9339+wf+r138oiJFrsedpekLEWVNxVKZxlH9J5ciGVmtC&#10;lRUcqTsM2TVH2kMRztyAyDiCNEfr7BEe715E3FU6LEnkp7O4R2jslg+FZrhXnoKU3gMMLrILV64H&#10;GA04WA5V2Wk8YegQ64GiGg4wp5yiGNb6CUrCARLyfuFQ7U5wnrj668+3v72p2QLbDTeyRQMUjm0J&#10;rx6gaElwxmpLR7/BiypK4lOB/GmWptioyAinoQdMGZgC7Fzd5TbBENPYtB8buGhuGfSQRacVcU0D&#10;wR2nDZO56zVtwMJw2uABYT9vSITUe1LcqOwBIZV038McTRm/ByEN5vAc7GcKXNgtPcCkRdTjhcWh&#10;He3d15S4uAe4qDT0tuc5bCrpPYhgnPFRy/N0TUdwhmmBPQCBmjMsW2hFzAXph8Y9cTUm2MjmHXhw&#10;jidcwmstSlPYvg4d7bjEMMEXjDlMC+HZOjpMQ+SRHCR1vDta+nMhsFQ6Mhz2Zk06tGWEm5jMHbTl&#10;KjtI1yxsbKwhQtdNEZvY+g3BqsySuSmfphtD12TJHIp8MuwQl3FtNziaJs2qg/tSJ6vV+8B0j5i6&#10;NhKN4Z3nbB0MGittecOlairMtzOa8Ma4u215bYoU2g0y+QB46VJdYyj3LN70irw8/WlrLc8zqqDc&#10;brtQIovPhCIg0cCWQ6/btF80uL3KLkpqy3U7lqDOEg28dfjWtJI68BJ+teXcoObJwGvPEq/bknhr&#10;cRclu+FC9zyBC83llXTgQvKFIMz7yhctibeBi23F3bZQU+Niky8MjW4NUFf3oSg1u8XeezYiLVW3&#10;AYot9NxOxd/SoPMzIyLJQj3UbWMX0UJTvWvgYltVd0O3Q2IVD4s9u/Uqk/Qt1l5b6pZZ7kM2Ad3n&#10;57CoX27DtdqruM3bRJVs51kb+fKVamfx9Lz+qFSqdg9WtXM7RGRc2w2NpkUDKhr7aCbP+6x9XCki&#10;7/NVy0OR7dxKRG7LdiipQXmbgNzSRGKo55mtnCtpMw/FZvaque62am477kLyBKRAylWGAU8N2Kq5&#10;ylztMOiMCfsNpxRq9i3U9Mq5LlPor5dzOzMnDIN+fgDA8PC+zTousPvJonHLlkINHZn762R7oPbu&#10;2Asl29mRNmFYhsiokbgYH2xMjhXdh4tthd02Lgzb4zE5PFye+lsbEkkY6x8T2Ykw2Ado8BUfxjfi&#10;i0P0M0HNcxw3v7J09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bCQAAW0NvbnRlbnRfVHlwZXNdLnhtbFBLAQIUAAoAAAAAAIdO4kAAAAAAAAAA&#10;AAAAAAAGAAAAAAAAAAAAEAAAAL0IAABfcmVscy9QSwECFAAUAAAACACHTuJAihRmPNEAAACUAQAA&#10;CwAAAAAAAAABACAAAADhCAAAX3JlbHMvLnJlbHNQSwECFAAKAAAAAACHTuJAAAAAAAAAAAAAAAAA&#10;BAAAAAAAAAAAABAAAAAAAAAAZHJzL1BLAQIUABQAAAAIAIdO4kAxquCW1gAAAAUBAAAPAAAAAAAA&#10;AAEAIAAAACIAAABkcnMvZG93bnJldi54bWxQSwECFAAUAAAACACHTuJAK5eE8WwHAACtSQAADgAA&#10;AAAAAAABACAAAAAlAQAAZHJzL2Uyb0RvYy54bWxQSwUGAAAAAAYABgBZAQAAAwsAAAAA&#10;">
                      <o:lock v:ext="edit" rotation="t" aspectratio="f"/>
                      <v:shape id="_x0000_s1026" o:spid="_x0000_s1026" o:spt="202" type="#_x0000_t202" style="position:absolute;left:1771;top:11806;height:733;width:1304;" fillcolor="#FFFFFF" filled="t" stroked="t" coordsize="21600,21600" o:gfxdata="UEsDBAoAAAAAAIdO4kAAAAAAAAAAAAAAAAAEAAAAZHJzL1BLAwQUAAAACACHTuJAiYJjqb0AAADb&#10;AAAADwAAAGRycy9kb3ducmV2LnhtbEWPT2vCQBTE7wW/w/IEb3UTBVNSV8E/LT1Jqx56fGRfk9Ds&#10;27D7GvXbdwtCj8PM/IZZrq+uUwOF2Ho2kE8zUMSVty3XBs6nl8cnUFGQLXaeycCNIqxXo4clltZf&#10;+IOGo9QqQTiWaKAR6UutY9WQwzj1PXHyvnxwKEmGWtuAlwR3nZ5l2UI7bDktNNjTtqHq+/jjDBS7&#10;Q5gPurYit1f7/rkp9jNdGDMZ59kzKKGr/Ifv7TdrYJHD35f0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gmOp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40157480315pt,3.67196850393701pt,7.3440157480315pt,3.67196850393701pt">
                          <w:txbxContent>
                            <w:p w14:paraId="336033C9">
                              <w:pPr>
                                <w:spacing w:line="440" w:lineRule="exact"/>
                                <w:jc w:val="center"/>
                                <w:rPr>
                                  <w:snapToGrid w:val="0"/>
                                  <w:kern w:val="0"/>
                                  <w:szCs w:val="21"/>
                                </w:rPr>
                              </w:pPr>
                              <w:r>
                                <w:rPr>
                                  <w:rFonts w:hint="eastAsia"/>
                                  <w:snapToGrid w:val="0"/>
                                  <w:kern w:val="0"/>
                                  <w:szCs w:val="21"/>
                                </w:rPr>
                                <w:t>汽油储罐</w:t>
                              </w:r>
                            </w:p>
                          </w:txbxContent>
                        </v:textbox>
                      </v:shape>
                      <v:shape id="_x0000_s1026" o:spid="_x0000_s1026" o:spt="202" type="#_x0000_t202" style="position:absolute;left:3697;top:11806;height:745;width:931;" fillcolor="#FFFFFF" filled="t" stroked="t" coordsize="21600,21600" o:gfxdata="UEsDBAoAAAAAAIdO4kAAAAAAAAAAAAAAAAAEAAAAZHJzL1BLAwQUAAAACACHTuJAeVD93r0AAADb&#10;AAAADwAAAGRycy9kb3ducmV2LnhtbEWPT2vCQBTE7wW/w/IEb3VjBFNSV8E/LT1Jqx56fGRfk9Ds&#10;27D7GvXbdwtCj8PM/IZZrq+uUwOF2Ho2MJtmoIgrb1uuDZxPL49PoKIgW+w8k4EbRVivRg9LLK2/&#10;8AcNR6lVgnAs0UAj0pdax6ohh3Hqe+LkffngUJIMtbYBLwnuOp1n2UI7bDktNNjTtqHq+/jjDBS7&#10;Q5gPurYit1f7/rkp9rkujJmMZ9kzKKGr/Ifv7TdrYJHD35f0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P3e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40157480315pt,3.67196850393701pt,7.3440157480315pt,3.67196850393701pt">
                          <w:txbxContent>
                            <w:p w14:paraId="6B5D3F13">
                              <w:pPr>
                                <w:spacing w:line="440" w:lineRule="exact"/>
                                <w:jc w:val="center"/>
                                <w:rPr>
                                  <w:snapToGrid w:val="0"/>
                                  <w:kern w:val="0"/>
                                  <w:szCs w:val="21"/>
                                </w:rPr>
                              </w:pPr>
                              <w:r>
                                <w:rPr>
                                  <w:rFonts w:hint="eastAsia"/>
                                  <w:snapToGrid w:val="0"/>
                                  <w:kern w:val="0"/>
                                  <w:szCs w:val="21"/>
                                </w:rPr>
                                <w:t>油泵</w:t>
                              </w:r>
                            </w:p>
                          </w:txbxContent>
                        </v:textbox>
                      </v:shape>
                      <v:shape id="_x0000_s1026" o:spid="_x0000_s1026" o:spt="202" type="#_x0000_t202" style="position:absolute;left:5469;top:11779;height:745;width:1029;" fillcolor="#FFFFFF" filled="t" stroked="t" coordsize="21600,21600" o:gfxdata="UEsDBAoAAAAAAIdO4kAAAAAAAAAAAAAAAAAEAAAAZHJzL1BLAwQUAAAACACHTuJAFhxYRbwAAADb&#10;AAAADwAAAGRycy9kb3ducmV2LnhtbEWPQWvCQBSE70L/w/IKvelGBSOpq1C14qlU7aHHR/Y1Cc2+&#10;DbvPqP/eFQo9DjPzDbNYXV2regqx8WxgPMpAEZfeNlwZ+Dq9D+egoiBbbD2TgRtFWC2fBgssrL/w&#10;gfqjVCpBOBZooBbpCq1jWZPDOPIdcfJ+fHAoSYZK24CXBHetnmTZTDtsOC3U2NG6pvL3eHYG8s1H&#10;mPa6siK3nf38fsu3E50b8/I8zl5BCV3lP/zX3lsDsyk8vqQfo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cWEW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7.3440157480315pt,3.67196850393701pt,7.3440157480315pt,3.67196850393701pt">
                          <w:txbxContent>
                            <w:p w14:paraId="0CC3FD53">
                              <w:pPr>
                                <w:spacing w:line="440" w:lineRule="exact"/>
                                <w:jc w:val="center"/>
                                <w:rPr>
                                  <w:snapToGrid w:val="0"/>
                                  <w:kern w:val="0"/>
                                  <w:szCs w:val="21"/>
                                </w:rPr>
                              </w:pPr>
                              <w:r>
                                <w:rPr>
                                  <w:rFonts w:hint="eastAsia"/>
                                  <w:snapToGrid w:val="0"/>
                                  <w:kern w:val="0"/>
                                  <w:szCs w:val="21"/>
                                </w:rPr>
                                <w:t>管道</w:t>
                              </w:r>
                            </w:p>
                          </w:txbxContent>
                        </v:textbox>
                      </v:shape>
                      <v:shape id="_x0000_s1026" o:spid="_x0000_s1026" o:spt="202" type="#_x0000_t202" style="position:absolute;left:6803;top:11794;height:745;width:1518;" fillcolor="#FFFFFF" filled="t" stroked="t" coordsize="21600,21600" o:gfxdata="UEsDBAoAAAAAAIdO4kAAAAAAAAAAAAAAAAAEAAAAZHJzL1BLAwQUAAAACACHTuJAmfXAMb0AAADb&#10;AAAADwAAAGRycy9kb3ducmV2LnhtbEWPT2vCQBTE74V+h+UVvNWNthiJroJaS0/FfwePj+xrEpp9&#10;G3afUb99t1DocZiZ3zDz5c21qqcQG88GRsMMFHHpbcOVgdNx+zwFFQXZYuuZDNwpwnLx+DDHwvor&#10;76k/SKUShGOBBmqRrtA6ljU5jEPfESfvyweHkmSotA14TXDX6nGWTbTDhtNCjR2tayq/DxdnIN98&#10;hpdeV1bk/m5351X+Nta5MYOnUTYDJXST//Bf+8MamLzC75f0A/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9cAx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40157480315pt,3.67196850393701pt,7.3440157480315pt,3.67196850393701pt">
                          <w:txbxContent>
                            <w:p w14:paraId="08643D7E">
                              <w:pPr>
                                <w:spacing w:line="440" w:lineRule="exact"/>
                                <w:jc w:val="center"/>
                                <w:rPr>
                                  <w:snapToGrid w:val="0"/>
                                  <w:kern w:val="0"/>
                                  <w:szCs w:val="21"/>
                                </w:rPr>
                              </w:pPr>
                              <w:r>
                                <w:rPr>
                                  <w:rFonts w:hint="eastAsia"/>
                                  <w:snapToGrid w:val="0"/>
                                  <w:kern w:val="0"/>
                                  <w:szCs w:val="21"/>
                                </w:rPr>
                                <w:t>加油机</w:t>
                              </w:r>
                            </w:p>
                          </w:txbxContent>
                        </v:textbox>
                      </v:shape>
                      <v:shape id="_x0000_s1026" o:spid="_x0000_s1026" o:spt="202" type="#_x0000_t202" style="position:absolute;left:8602;top:11794;height:745;width:1019;" fillcolor="#FFFFFF" filled="t" stroked="t" coordsize="21600,21600" o:gfxdata="UEsDBAoAAAAAAIdO4kAAAAAAAAAAAAAAAAAEAAAAZHJzL1BLAwQUAAAACACHTuJA9rllqr0AAADb&#10;AAAADwAAAGRycy9kb3ducmV2LnhtbEWPT2vCQBTE74V+h+UVvNWNlhqJroJaS0/FfwePj+xrEpp9&#10;G3afUb99t1DocZiZ3zDz5c21qqcQG88GRsMMFHHpbcOVgdNx+zwFFQXZYuuZDNwpwnLx+DDHwvor&#10;76k/SKUShGOBBmqRrtA6ljU5jEPfESfvyweHkmSotA14TXDX6nGWTbTDhtNCjR2tayq/DxdnIN98&#10;hpdeV1bk/m5351X+Nta5MYOnUTYDJXST//Bf+8MamLzC75f0A/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uWWq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40157480315pt,3.67196850393701pt,7.3440157480315pt,3.67196850393701pt">
                          <w:txbxContent>
                            <w:p w14:paraId="348294F8">
                              <w:pPr>
                                <w:spacing w:line="440" w:lineRule="exact"/>
                                <w:jc w:val="center"/>
                                <w:rPr>
                                  <w:snapToGrid w:val="0"/>
                                  <w:kern w:val="0"/>
                                  <w:szCs w:val="21"/>
                                </w:rPr>
                              </w:pPr>
                              <w:r>
                                <w:rPr>
                                  <w:rFonts w:hint="eastAsia"/>
                                  <w:snapToGrid w:val="0"/>
                                  <w:kern w:val="0"/>
                                  <w:szCs w:val="21"/>
                                </w:rPr>
                                <w:t>加油枪</w:t>
                              </w:r>
                            </w:p>
                          </w:txbxContent>
                        </v:textbox>
                      </v:shape>
                      <v:shape id="_x0000_s1026" o:spid="_x0000_s1026" o:spt="202" type="#_x0000_t202" style="position:absolute;left:9912;top:11823;height:701;width:844;" fillcolor="#FFFFFF" filled="t" stroked="t" coordsize="21600,21600" o:gfxdata="UEsDBAoAAAAAAIdO4kAAAAAAAAAAAAAAAAAEAAAAZHJzL1BLAwQUAAAACACHTuJABmv73b0AAADb&#10;AAAADwAAAGRycy9kb3ducmV2LnhtbEWPQWvCQBSE7wX/w/IEb3WjQlJSV0HbSk/SqoceH9nXJDT7&#10;Nuy+Rv33bkHocZiZb5jl+uI6NVCIrWcDs2kGirjytuXawOn49vgEKgqyxc4zGbhShPVq9LDE0voz&#10;f9JwkFolCMcSDTQifal1rBpyGKe+J07etw8OJclQaxvwnOCu0/Msy7XDltNCgz1tG6p+Dr/OQPGy&#10;D4tB11bkurMfX5vida4LYybjWfYMSugi/+F7+90ayHP4+5J+gF7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a/vd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40157480315pt,3.67196850393701pt,7.3440157480315pt,3.67196850393701pt">
                          <w:txbxContent>
                            <w:p w14:paraId="229F805E">
                              <w:pPr>
                                <w:spacing w:line="440" w:lineRule="exact"/>
                                <w:jc w:val="center"/>
                                <w:rPr>
                                  <w:snapToGrid w:val="0"/>
                                  <w:kern w:val="0"/>
                                  <w:szCs w:val="21"/>
                                </w:rPr>
                              </w:pPr>
                              <w:r>
                                <w:rPr>
                                  <w:rFonts w:hint="eastAsia"/>
                                  <w:snapToGrid w:val="0"/>
                                  <w:kern w:val="0"/>
                                  <w:szCs w:val="21"/>
                                </w:rPr>
                                <w:t>油箱</w:t>
                              </w:r>
                            </w:p>
                          </w:txbxContent>
                        </v:textbox>
                      </v:shape>
                      <v:shape id="_x0000_s1026" o:spid="_x0000_s1026" o:spt="202" type="#_x0000_t202" style="position:absolute;left:8855;top:12962;height:693;width:1083;" fillcolor="#FFFFFF" filled="t" stroked="t" coordsize="21600,21600" o:gfxdata="UEsDBAoAAAAAAIdO4kAAAAAAAAAAAAAAAAAEAAAAZHJzL1BLAwQUAAAACACHTuJAY1XRLL0AAADb&#10;AAAADwAAAGRycy9kb3ducmV2LnhtbEWPQWvCQBSE74L/YXlCb2YTKWlIs3oQpD3UQ6xij4/sM4lm&#10;34bsVuO/d4VCj8PMfMMUq9F04kqDay0rSKIYBHFldcu1gv33Zp6BcB5ZY2eZFNzJwWo5nRSYa3vj&#10;kq47X4sAYZejgsb7PpfSVQ0ZdJHtiYN3soNBH+RQSz3gLcBNJxdxnEqDLYeFBntaN1Rddr9GwVb+&#10;HM6mTJOP/eLwdclejyYjVupllsTvIDyN/j/81/7UCtI3eH4JP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VdEs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165354330709pt,1.3mm,7.34165354330709pt,1.3mm">
                          <w:txbxContent>
                            <w:p w14:paraId="17F13BA9">
                              <w:pPr>
                                <w:spacing w:line="440" w:lineRule="exact"/>
                                <w:jc w:val="center"/>
                                <w:rPr>
                                  <w:snapToGrid w:val="0"/>
                                  <w:kern w:val="0"/>
                                  <w:szCs w:val="21"/>
                                </w:rPr>
                              </w:pPr>
                              <w:r>
                                <w:rPr>
                                  <w:rFonts w:hint="eastAsia"/>
                                  <w:snapToGrid w:val="0"/>
                                  <w:kern w:val="0"/>
                                  <w:szCs w:val="21"/>
                                </w:rPr>
                                <w:t>油气</w:t>
                              </w:r>
                            </w:p>
                          </w:txbxContent>
                        </v:textbox>
                      </v:shape>
                      <v:shape id="_x0000_s1026" o:spid="_x0000_s1026" o:spt="202" type="#_x0000_t202" style="position:absolute;left:6647;top:12962;height:744;width:1702;" fillcolor="#FFFFFF" filled="t" stroked="t" coordsize="21600,21600" o:gfxdata="UEsDBAoAAAAAAIdO4kAAAAAAAAAAAAAAAAAEAAAAZHJzL1BLAwQUAAAACACHTuJAEspFXrYAAADb&#10;AAAADwAAAGRycy9kb3ducmV2LnhtbEVPuwrCMBTdBf8hXMFN04qUUo0Oguiggy90vDTXttrclCa+&#10;/t4MguPhvKfzt6nFk1pXWVYQDyMQxLnVFRcKjoflIAXhPLLG2jIp+JCD+azbmWKm7Yt39Nz7QoQQ&#10;dhkqKL1vMildXpJBN7QNceCutjXoA2wLqVt8hXBTy1EUJdJgxaGhxIYWJeX3/cMo2MrL6WZ2Sbw6&#10;jk6bezo+m5RYqX4vjiYgPL39X/xzr7WCJIwNX8IPk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LKRV62AAAA2wAAAA8A&#10;AAAAAAAAAQAgAAAAIgAAAGRycy9kb3ducmV2LnhtbFBLAQIUABQAAAAIAIdO4kAzLwWeOwAAADkA&#10;AAAQAAAAAAAAAAEAIAAAAAUBAABkcnMvc2hhcGV4bWwueG1sUEsFBgAAAAAGAAYAWwEAAK8DAAAA&#10;AA==&#10;">
                        <v:fill on="t" focussize="0,0"/>
                        <v:stroke color="#000000" joinstyle="miter"/>
                        <v:imagedata o:title=""/>
                        <o:lock v:ext="edit" aspectratio="f"/>
                        <v:textbox inset="7.34165354330709pt,1.3mm,7.34165354330709pt,1.3mm">
                          <w:txbxContent>
                            <w:p w14:paraId="780C1ABC">
                              <w:pPr>
                                <w:spacing w:line="440" w:lineRule="exact"/>
                                <w:jc w:val="center"/>
                                <w:rPr>
                                  <w:snapToGrid w:val="0"/>
                                  <w:kern w:val="0"/>
                                  <w:szCs w:val="21"/>
                                </w:rPr>
                              </w:pPr>
                              <w:r>
                                <w:rPr>
                                  <w:rFonts w:hint="eastAsia"/>
                                  <w:snapToGrid w:val="0"/>
                                  <w:kern w:val="0"/>
                                  <w:szCs w:val="21"/>
                                </w:rPr>
                                <w:t>油气回收管道</w:t>
                              </w:r>
                            </w:p>
                          </w:txbxContent>
                        </v:textbox>
                      </v:shape>
                      <v:line id="_x0000_s1026" o:spid="_x0000_s1026" o:spt="20" style="position:absolute;left:3076;top:12168;flip:y;height:4;width:578;" filled="f" stroked="t" coordsize="21600,21600" o:gfxdata="UEsDBAoAAAAAAIdO4kAAAAAAAAAAAAAAAAAEAAAAZHJzL1BLAwQUAAAACACHTuJA2k4Al74AAADb&#10;AAAADwAAAGRycy9kb3ducmV2LnhtbEWPQUvDQBSE74L/YXmCN7OJaDFptj2IQk+irQjeHtnXJDb7&#10;Nu4+m+qvdwuFHoeZ+Yaplwc3qD2F2Hs2UGQ5KOLG255bA++b55sHUFGQLQ6eycAvRVguLi9qrKyf&#10;+I32a2lVgnCs0EAnMlZax6YjhzHzI3Hytj44lCRDq23AKcHdoG/zfKYd9pwWOhzpsaNmt/5xBsrN&#10;dO9fw+7jrui/P/+evmRcvYgx11dFPgcldJBz+NReWQOzEo5f0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4Al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615;top:12160;height:9;width:885;" filled="f" stroked="t" coordsize="21600,21600" o:gfxdata="UEsDBAoAAAAAAIdO4kAAAAAAAAAAAAAAAAAEAAAAZHJzL1BLAwQUAAAACACHTuJAtHYZC7sAAADb&#10;AAAADwAAAGRycy9kb3ducmV2LnhtbEVPy4rCMBTdC/MP4Q6407QutHSMLgQHQUfxwaC7S3NtyzQ3&#10;JYna+XuzEFwezns670wj7uR8bVlBOkxAEBdW11wqOB2XgwyED8gaG8uk4J88zGcfvSnm2j54T/dD&#10;KEUMYZ+jgiqENpfSFxUZ9EPbEkfuap3BEKErpXb4iOGmkaMkGUuDNceGCltaVFT8HW5GwX6zXGe/&#10;61tXuMt3uj3uNj9nnynV/0yTLxCBuvAWv9wrrWAS18c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YZC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32" type="#_x0000_t32" style="position:absolute;left:6542;top:12169;height:13;width:260;" filled="f" stroked="t" coordsize="21600,21600" o:gfxdata="UEsDBAoAAAAAAIdO4kAAAAAAAAAAAAAAAAAEAAAAZHJzL1BLAwQUAAAACACHTuJArR+pwb4AAADb&#10;AAAADwAAAGRycy9kb3ducmV2LnhtbEWPT2sCMRTE7wW/Q3gFbzW7Hra6GoUq0r1UUEvx+Ni8bkI3&#10;L8sm9d+nN4WCx2FmfsPMlxfXihP1wXpWkI8yEMS115YbBZ+HzcsERIjIGlvPpOBKAZaLwdMcS+3P&#10;vKPTPjYiQTiUqMDE2JVShtqQwzDyHXHyvn3vMCbZN1L3eE5w18pxlhXSoeW0YLCjlaH6Z//rFMT1&#10;8WqKr/ptareH94/C3qqqWis1fM6zGYhIl/gI/7crreA1h78v6Q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pw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8324;top:12137;flip:y;height:23;width:307;" filled="f" stroked="t" coordsize="21600,21600" o:gfxdata="UEsDBAoAAAAAAIdO4kAAAAAAAAAAAAAAAAAEAAAAZHJzL1BLAwQUAAAACACHTuJAybxiGL0AAADb&#10;AAAADwAAAGRycy9kb3ducmV2LnhtbEWPQYvCMBSE7wv+h/AEL4umFlylGj3oqntZxKr3R/Nsi81L&#10;abLa/vuNIHgcZuYbZrFqTSXu1LjSsoLxKAJBnFldcq7gfNoOZyCcR9ZYWSYFHTlYLXsfC0y0ffCR&#10;7qnPRYCwS1BB4X2dSOmyggy6ka2Jg3e1jUEfZJNL3eAjwE0l4yj6kgZLDgsF1rQuKLulf0bBJj1M&#10;tpfPcxt32f433c1uB+6+lRr0x9EchKfWv8Ov9o9WMI3h+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GIY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9606;top:12153;height:15;width:306;" filled="f" stroked="t" coordsize="21600,21600" o:gfxdata="UEsDBAoAAAAAAIdO4kAAAAAAAAAAAAAAAAAEAAAAZHJzL1BLAwQUAAAACACHTuJAMoGSLb4AAADb&#10;AAAADwAAAGRycy9kb3ducmV2LnhtbEWPW2sCMRSE3wv9D+EU+qZZLax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GS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line id="_x0000_s1026" o:spid="_x0000_s1026" o:spt="20" style="position:absolute;left:8364;top:13424;flip:x;height:0;width:454;" filled="f" stroked="t" coordsize="21600,21600" o:gfxdata="UEsDBAoAAAAAAIdO4kAAAAAAAAAAAAAAAAAEAAAAZHJzL1BLAwQUAAAACACHTuJASKAmiboAAADb&#10;AAAADwAAAGRycy9kb3ducmV2LnhtbEWPQYvCMBSE78L+h/AEbzZRRNduUw+CIHtbFbw+mmdbbF5q&#10;klXXX78RBI/DzHzDFKu77cSVfGgda5hkCgRx5UzLtYbDfjP+BBEissHOMWn4owCr8mNQYG7cjX/o&#10;uou1SBAOOWpoYuxzKUPVkMWQuZ44eSfnLcYkfS2Nx1uC205OlZpLiy2nhQZ7WjdUnXe/VsNMXR7r&#10;/XfdLrstLQN5Pp3jUevRcKK+QES6x3f41d4aDYsZPL+kHy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oCaJ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shape id="_x0000_s1026" o:spid="_x0000_s1026" o:spt="32" type="#_x0000_t32" style="position:absolute;left:2353;top:13439;flip:y;height:15;width:4320;" filled="f" stroked="t" coordsize="21600,21600" o:gfxdata="UEsDBAoAAAAAAIdO4kAAAAAAAAAAAAAAAAAEAAAAZHJzL1BLAwQUAAAACACHTuJAkrWPJr8AAADb&#10;AAAADwAAAGRycy9kb3ducmV2LnhtbEWPQWvCQBSE74X+h+UVvOkmFbWk2YRSFD30UKM59PbIviah&#10;2bchuzH6791CocdhZr5h0vxqOnGhwbWWFcSLCARxZXXLtYLzaTd/AeE8ssbOMim4kYM8e3xIMdF2&#10;4iNdCl+LAGGXoILG+z6R0lUNGXQL2xMH79sOBn2QQy31gFOAm04+R9FaGmw5LDTY03tD1U8xGgXL&#10;t60rprHv4rJEPO2/6tXH+KnU7CmOXkF4uvr/8F/7oBVsVvD7JfwAm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1jya/&#10;AAAA2w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shape>
                      <v:shape id="_x0000_s1026" o:spid="_x0000_s1026" o:spt="202" type="#_x0000_t202" style="position:absolute;left:1541;top:10419;height:514;width:1135;" fillcolor="#FFFFFF" filled="t" stroked="t" coordsize="21600,21600" o:gfxdata="UEsDBAoAAAAAAIdO4kAAAAAAAAAAAAAAAAAEAAAAZHJzL1BLAwQUAAAACACHTuJAicDiar0AAADb&#10;AAAADwAAAGRycy9kb3ducmV2LnhtbEWPQWvCQBSE74L/YXlCb2YTKWlIs3oQpD3UQ6xij4/sM4lm&#10;34bsVuO/d4VCj8PMfMMUq9F04kqDay0rSKIYBHFldcu1gv33Zp6BcB5ZY2eZFNzJwWo5nRSYa3vj&#10;kq47X4sAYZejgsb7PpfSVQ0ZdJHtiYN3soNBH+RQSz3gLcBNJxdxnEqDLYeFBntaN1Rddr9GwVb+&#10;HM6mTJOP/eLwdclejyYjVupllsTvIDyN/j/81/7UCt5SeH4JP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wOJq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165354330709pt,1.3mm,7.34165354330709pt,1.3mm">
                          <w:txbxContent>
                            <w:p w14:paraId="3C5319CE">
                              <w:pPr>
                                <w:spacing w:line="320" w:lineRule="exact"/>
                                <w:jc w:val="center"/>
                                <w:rPr>
                                  <w:snapToGrid w:val="0"/>
                                  <w:kern w:val="0"/>
                                  <w:szCs w:val="21"/>
                                </w:rPr>
                              </w:pPr>
                              <w:r>
                                <w:rPr>
                                  <w:rFonts w:hint="eastAsia"/>
                                  <w:snapToGrid w:val="0"/>
                                  <w:kern w:val="0"/>
                                  <w:szCs w:val="21"/>
                                </w:rPr>
                                <w:t>通气管</w:t>
                              </w:r>
                            </w:p>
                          </w:txbxContent>
                        </v:textbox>
                      </v:shape>
                      <v:shape id="_x0000_s1026" o:spid="_x0000_s1026" o:spt="202" type="#_x0000_t202" style="position:absolute;left:3394;top:9455;height:514;width:1503;" fillcolor="#FFFFFF" filled="t" stroked="t" coordsize="21600,21600" o:gfxdata="UEsDBAoAAAAAAIdO4kAAAAAAAAAAAAAAAAAEAAAAZHJzL1BLAwQUAAAACACHTuJA5oxH8b4AAADb&#10;AAAADwAAAGRycy9kb3ducmV2LnhtbEWPzWrDMBCE74G+g9hCbolsUxzjRvEhENJDc8gf7XGxtrZj&#10;a2Us1XHfvioUchxm5htmXUymEyMNrrGsIF5GIIhLqxuuFFzOu0UGwnlkjZ1lUvBDDorN02yNubZ3&#10;PtJ48pUIEHY5Kqi973MpXVmTQbe0PXHwvuxg0Ac5VFIPeA9w08kkilJpsOGwUGNP25rK9vRtFBzk&#10;5/Vmjmm8vyTX9zZ7+TAZsVLz5zh6BeFp8o/wf/tNK1it4O9L+AF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xH8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34165354330709pt,1.3mm,7.34165354330709pt,1.3mm">
                          <w:txbxContent>
                            <w:p w14:paraId="1C1F6E0A">
                              <w:pPr>
                                <w:spacing w:line="320" w:lineRule="exact"/>
                                <w:jc w:val="center"/>
                                <w:rPr>
                                  <w:snapToGrid w:val="0"/>
                                  <w:kern w:val="0"/>
                                  <w:szCs w:val="21"/>
                                </w:rPr>
                              </w:pPr>
                              <w:r>
                                <w:rPr>
                                  <w:rFonts w:hint="eastAsia"/>
                                  <w:snapToGrid w:val="0"/>
                                  <w:kern w:val="0"/>
                                  <w:szCs w:val="21"/>
                                </w:rPr>
                                <w:t>机械呼吸阀</w:t>
                              </w:r>
                            </w:p>
                          </w:txbxContent>
                        </v:textbox>
                      </v:shape>
                      <v:line id="_x0000_s1026" o:spid="_x0000_s1026" o:spt="20" style="position:absolute;left:2374;top:12499;flip:y;height:925;width:1;" filled="f" stroked="t" coordsize="21600,21600" o:gfxdata="UEsDBAoAAAAAAIdO4kAAAAAAAAAAAAAAAAAEAAAAZHJzL1BLAwQUAAAACACHTuJAye0sjLQAAADb&#10;AAAADwAAAGRycy9kb3ducmV2LnhtbEVPuQoCMRDtBf8hjGCniSIeq9FCEMTOA2yHzbi7uJmsSTy/&#10;3hSC5ePdi9XL1uJBPlSONQz6CgRx7kzFhYbTcdObgggR2WDtmDS8KcBq2W4tMDPuyXt6HGIhUgiH&#10;DDWUMTaZlCEvyWLou4Y4cRfnLcYEfSGNx2cKt7UcKjWWFitODSU2tC4pvx7uVsNI3T7r466oZvWW&#10;ZoE8X67xrHW3M1BzEJFe8S/+ubdGwySNTV/SD5DL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J7SyMtAAAANsAAAAPAAAA&#10;AAAAAAEAIAAAACIAAABkcnMvZG93bnJldi54bWxQSwECFAAUAAAACACHTuJAMy8FnjsAAAA5AAAA&#10;EAAAAAAAAAABACAAAAADAQAAZHJzL3NoYXBleG1sLnhtbFBLBQYAAAAABgAGAFsBAACtAwAAAAA=&#10;">
                        <v:fill on="f" focussize="0,0"/>
                        <v:stroke color="#000000" joinstyle="round" dashstyle="dash" endarrow="block"/>
                        <v:imagedata o:title=""/>
                        <o:lock v:ext="edit" aspectratio="f"/>
                      </v:line>
                      <v:line id="_x0000_s1026" o:spid="_x0000_s1026" o:spt="20" style="position:absolute;left:9224;top:12539;height:372;width:1;" filled="f" stroked="t" coordsize="21600,21600" o:gfxdata="UEsDBAoAAAAAAIdO4kAAAAAAAAAAAAAAAAAEAAAAZHJzL1BLAwQUAAAACACHTuJAulLPTMAAAADb&#10;AAAADwAAAGRycy9kb3ducmV2LnhtbEWPT2vCQBTE7wW/w/IEL0U3adHWmFVKrSB4qIk9eHxkn0ls&#10;9m3Ibv336btCocdhZn7DpIuLacSJOldbVhCPIhDEhdU1lwq+dqvhKwjnkTU2lknBlRws5r2HFBNt&#10;z5zRKfelCBB2CSqovG8TKV1RkUE3si1x8A62M+iD7EqpOzwHuGnkUxRNpMGaw0KFLb1XVHznP0bB&#10;ZP+Jb4d8O9622UfxnN+W9nFzVGrQj6MZCE8X/x/+a6+1gpcp3L+EH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Us9M&#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_x0000_s1026" o:spid="_x0000_s1026" o:spt="20" style="position:absolute;left:2335;top:11343;flip:y;height:463;width:0;" filled="f" stroked="t" coordsize="21600,21600" o:gfxdata="UEsDBAoAAAAAAIdO4kAAAAAAAAAAAAAAAAAEAAAAZHJzL1BLAwQUAAAACACHTuJAAk5QrbQAAADb&#10;AAAADwAAAGRycy9kb3ducmV2LnhtbEVPyQrCMBC9C/5DGMGbJoqIrUYPgiDeXMDr0IxtsZnUJK5f&#10;bw6Cx8fbF6uXbcSDfKgdaxgNFQjiwpmaSw2n42YwAxEissHGMWl4U4DVsttZYG7ck/f0OMRSpBAO&#10;OWqoYmxzKUNRkcUwdC1x4i7OW4wJ+lIaj88Ubhs5VmoqLdacGipsaV1RcT3crYaJun3Wx11ZZ82W&#10;skCeL9d41rrfG6k5iEiv+Bf/3FujYZbWpy/pB8jl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CTlCttAAAANsAAAAPAAAA&#10;AAAAAAEAIAAAACIAAABkcnMvZG93bnJldi54bWxQSwECFAAUAAAACACHTuJAMy8FnjsAAAA5AAAA&#10;EAAAAAAAAAABACAAAAADAQAAZHJzL3NoYXBleG1sLnhtbFBLBQYAAAAABgAGAFsBAACtAwAAAAA=&#10;">
                        <v:fill on="f" focussize="0,0"/>
                        <v:stroke color="#000000" joinstyle="round" dashstyle="dash" endarrow="block"/>
                        <v:imagedata o:title=""/>
                        <o:lock v:ext="edit" aspectratio="f"/>
                      </v:line>
                      <v:line id="_x0000_s1026" o:spid="_x0000_s1026" o:spt="20" style="position:absolute;left:1995;top:10881;flip:y;height:462;width:0;" filled="f" stroked="t" coordsize="21600,21600" o:gfxdata="UEsDBAoAAAAAAIdO4kAAAAAAAAAAAAAAAAAEAAAAZHJzL1BLAwQUAAAACACHTuJAbQL1NrsAAADb&#10;AAAADwAAAGRycy9kb3ducmV2LnhtbEWPT4vCMBTE78J+h/AWvGnSRcTWRg+CIHtTF/b6aJ5tafNS&#10;k/hn99MbQfA4zMxvmHJ9t724kg+tYw3ZVIEgrpxpudbwc9xOFiBCRDbYOyYNfxRgvfoYlVgYd+M9&#10;XQ+xFgnCoUANTYxDIWWoGrIYpm4gTt7JeYsxSV9L4/GW4LaXX0rNpcWW00KDA20aqrrDxWqYqfP/&#10;5vhdt3m/ozyQ51MXf7Uef2ZqCSLSPb7Dr/bOaFhk8PySfo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L1Nr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_x0000_s1026" o:spid="_x0000_s1026" o:spt="20" style="position:absolute;left:1995;top:11343;flip:x;height:0;width:2042;" filled="f" stroked="t" coordsize="21600,21600" o:gfxdata="UEsDBAoAAAAAAIdO4kAAAAAAAAAAAAAAAAAEAAAAZHJzL1BLAwQUAAAACACHTuJAfubyZ7kAAADb&#10;AAAADwAAAGRycy9kb3ducmV2LnhtbEWPQYvCMBSE7wv+h/AEb9ukRaRWowdB2B7typ4fzbMtNi+l&#10;ibb++42wsMdhZr5h9sfZ9uJJo+8ca0gTBYK4dqbjRsP1+/yZg/AB2WDvmDS8yMPxsPjYY2HcxBd6&#10;VqEREcK+QA1tCEMhpa9bsugTNxBH7+ZGiyHKsZFmxCnCbS8zpTbSYsdxocWBTi3V9+phNcw/bqPS&#10;tSnxPGWhvL58ua1yrVfLVO1ABJrDf/iv/WU05Bm8v8QfI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7m8me5AAAA2wAA&#10;AA8AAAAAAAAAAQAgAAAAIgAAAGRycy9kb3ducmV2LnhtbFBLAQIUABQAAAAIAIdO4kAzLwWeOwAA&#10;ADkAAAAQAAAAAAAAAAEAIAAAAAgBAABkcnMvc2hhcGV4bWwueG1sUEsFBgAAAAAGAAYAWwEAALID&#10;AAAAAA==&#10;">
                        <v:fill on="f" focussize="0,0"/>
                        <v:stroke color="#000000" joinstyle="round" dashstyle="dash"/>
                        <v:imagedata o:title=""/>
                        <o:lock v:ext="edit" aspectratio="f"/>
                      </v:line>
                      <v:line id="_x0000_s1026" o:spid="_x0000_s1026" o:spt="20" style="position:absolute;left:4037;top:10881;flip:y;height:462;width:0;" filled="f" stroked="t" coordsize="21600,21600" o:gfxdata="UEsDBAoAAAAAAIdO4kAAAAAAAAAAAAAAAAAEAAAAZHJzL1BLAwQUAAAACACHTuJA8pzO2rsAAADb&#10;AAAADwAAAGRycy9kb3ducmV2LnhtbEWPzYvCMBTE74L/Q3iCN010RWq3qQdhQfbmB3h9NM+22Lx0&#10;k6xff70RFvY4zMxvmGJ9t524kg+tYw2zqQJBXDnTcq3hePiaZCBCRDbYOSYNDwqwLoeDAnPjbryj&#10;6z7WIkE45KihibHPpQxVQxbD1PXEyTs7bzEm6WtpPN4S3HZyrtRSWmw5LTTY06ah6rL/tRoW6ue5&#10;OXzX7arb0iqQ5/MlnrQej2bqE0Ske/wP/7W3RkP2Ae8v6QfI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pzO2r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_x0000_s1026" o:spid="_x0000_s1026" o:spt="20" style="position:absolute;left:2108;top:9956;flip:y;height:463;width:0;" filled="f" stroked="t" coordsize="21600,21600" o:gfxdata="UEsDBAoAAAAAAIdO4kAAAAAAAAAAAAAAAAAEAAAAZHJzL1BLAwQUAAAACACHTuJAfXVWrrcAAADb&#10;AAAADwAAAGRycy9kb3ducmV2LnhtbEWPSwvCMBCE74L/IazgTRNFRKvRgyCINx/gdWnWtthsahKf&#10;v94IgsdhZr5h5sunrcWdfKgcaxj0FQji3JmKCw3Hw7o3AREissHaMWl4UYDlot2aY2bcg3d038dC&#10;JAiHDDWUMTaZlCEvyWLou4Y4eWfnLcYkfSGNx0eC21oOlRpLixWnhRIbWpWUX/Y3q2Gkru/VYVtU&#10;03pD00Cez5d40rrbGagZiEjP+A//2hujYTKC75f0A+Ti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9dVautwAAANs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line>
                      <v:shape id="_x0000_s1026" o:spid="_x0000_s1026" o:spt="202" type="#_x0000_t202" style="position:absolute;left:1541;top:9494;height:462;width:1135;" fillcolor="#FFFFFF" filled="t" stroked="t" coordsize="21600,21600" o:gfxdata="UEsDBAoAAAAAAIdO4kAAAAAAAAAAAAAAAAAEAAAAZHJzL1BLAwQUAAAACACHTuJATMcMOr4AAADb&#10;AAAADwAAAGRycy9kb3ducmV2LnhtbEWPzWrDMBCE74W8g9hCb7Xs0AbhRvGhEJJDc0hqkx4Xa2M7&#10;tlbGUvPz9lWh0OMwM98wy+JmB3GhyXeONWRJCoK4dqbjRkP5uX5WIHxANjg4Jg138lCsZg9LzI27&#10;8p4uh9CICGGfo4Y2hDGX0tctWfSJG4mjd3KTxRDl1Egz4TXC7SDnabqQFjuOCy2O9N5S3R++rYad&#10;/KrOdr/INuW8+ujVy9EqYq2fHrP0DUSgW/gP/7W3RoN6hd8v8Q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cMO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34165354330709pt,1.3mm,7.34165354330709pt,1.3mm">
                          <w:txbxContent>
                            <w:p w14:paraId="61C02018">
                              <w:pPr>
                                <w:spacing w:line="320" w:lineRule="exact"/>
                                <w:jc w:val="center"/>
                                <w:rPr>
                                  <w:snapToGrid w:val="0"/>
                                  <w:kern w:val="0"/>
                                  <w:szCs w:val="21"/>
                                </w:rPr>
                              </w:pPr>
                              <w:r>
                                <w:rPr>
                                  <w:rFonts w:hint="eastAsia"/>
                                  <w:snapToGrid w:val="0"/>
                                  <w:kern w:val="0"/>
                                  <w:szCs w:val="21"/>
                                </w:rPr>
                                <w:t>阻火器</w:t>
                              </w:r>
                            </w:p>
                          </w:txbxContent>
                        </v:textbox>
                      </v:shape>
                      <v:shape id="_x0000_s1026" o:spid="_x0000_s1026" o:spt="202" type="#_x0000_t202" style="position:absolute;left:3480;top:10393;height:514;width:1135;" fillcolor="#FFFFFF" filled="t" stroked="t" coordsize="21600,21600" o:gfxdata="UEsDBAoAAAAAAIdO4kAAAAAAAAAAAAAAAAAEAAAAZHJzL1BLAwQUAAAACACHTuJAvBWSTb0AAADb&#10;AAAADwAAAGRycy9kb3ducmV2LnhtbEWPQWuDQBSE74X8h+UFemtWQxGxWT0EQnpoD1qlPT7cVzVx&#10;34q7Tey/7wYCPQ4z8w2zKxYzigvNbrCsIN5EIIhbqwfuFNQfh6cUhPPIGkfLpOCXHBT56mGHmbZX&#10;LulS+U4ECLsMFfTeT5mUru3JoNvYiTh433Y26IOcO6lnvAa4GeU2ihJpcOCw0ONE+57ac/VjFLzL&#10;r+ZkyiQ+1tvm7Zw+f5qUWKnHdRy9gPC0+P/wvf2qFaQJ3L6EH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FZJN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165354330709pt,1.3mm,7.34165354330709pt,1.3mm">
                          <w:txbxContent>
                            <w:p w14:paraId="3D014F7E">
                              <w:pPr>
                                <w:spacing w:line="320" w:lineRule="exact"/>
                                <w:jc w:val="center"/>
                                <w:rPr>
                                  <w:snapToGrid w:val="0"/>
                                  <w:kern w:val="0"/>
                                  <w:szCs w:val="21"/>
                                </w:rPr>
                              </w:pPr>
                              <w:r>
                                <w:rPr>
                                  <w:rFonts w:hint="eastAsia"/>
                                  <w:snapToGrid w:val="0"/>
                                  <w:kern w:val="0"/>
                                  <w:szCs w:val="21"/>
                                </w:rPr>
                                <w:t>通气管</w:t>
                              </w:r>
                            </w:p>
                          </w:txbxContent>
                        </v:textbox>
                      </v:shape>
                      <v:line id="_x0000_s1026" o:spid="_x0000_s1026" o:spt="20" style="position:absolute;left:4047;top:9930;flip:y;height:463;width:0;" filled="f" stroked="t" coordsize="21600,21600" o:gfxdata="UEsDBAoAAAAAAIdO4kAAAAAAAAAAAAAAAAAEAAAAZHJzL1BLAwQUAAAACACHTuJAjafI2bsAAADb&#10;AAAADwAAAGRycy9kb3ducmV2LnhtbEWPzYvCMBTE74L/Q3iCN02URWu3qQdhQfbmB3h9NM+22Lx0&#10;k6xff70RFvY4zMxvmGJ9t524kg+tYw2zqQJBXDnTcq3hePiaZCBCRDbYOSYNDwqwLoeDAnPjbryj&#10;6z7WIkE45KihibHPpQxVQxbD1PXEyTs7bzEm6WtpPN4S3HZyrtRCWmw5LTTY06ah6rL/tRo+1M9z&#10;c/iu21W3pVUgz+dLPGk9Hs3UJ4hI9/gf/mtvjYZsCe8v6QfI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fI2b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_x0000_s1026" o:spid="_x0000_s1026" o:spt="20" style="position:absolute;left:9609;top:12284;flip:x;height:16;width:303;" filled="f" stroked="t" coordsize="21600,21600" o:gfxdata="UEsDBAoAAAAAAIdO4kAAAAAAAAAAAAAAAAAEAAAAZHJzL1BLAwQUAAAACACHTuJA/Dhcq7QAAADb&#10;AAAADwAAAGRycy9kb3ducmV2LnhtbEVPyQrCMBC9C/5DGMGbJoqIrUYPgiDeXMDr0IxtsZnUJK5f&#10;bw6Cx8fbF6uXbcSDfKgdaxgNFQjiwpmaSw2n42YwAxEissHGMWl4U4DVsttZYG7ck/f0OMRSpBAO&#10;OWqoYmxzKUNRkcUwdC1x4i7OW4wJ+lIaj88Ubhs5VmoqLdacGipsaV1RcT3crYaJun3Wx11ZZ82W&#10;skCeL9d41rrfG6k5iEiv+Bf/3FujYZbGpi/pB8jl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8OFyrtAAAANsAAAAPAAAA&#10;AAAAAAEAIAAAACIAAABkcnMvZG93bnJldi54bWxQSwECFAAUAAAACACHTuJAMy8FnjsAAAA5AAAA&#10;EAAAAAAAAAABACAAAAADAQAAZHJzL3NoYXBleG1sLnhtbFBLBQYAAAAABgAGAFsBAACtAwAAAAA=&#10;">
                        <v:fill on="f" focussize="0,0"/>
                        <v:stroke color="#000000" joinstyle="round" dashstyle="dash" endarrow="block"/>
                        <v:imagedata o:title=""/>
                        <o:lock v:ext="edit" aspectratio="f"/>
                      </v:line>
                      <v:line id="_x0000_s1026" o:spid="_x0000_s1026" o:spt="20" style="position:absolute;left:2261;top:9991;flip:x;height:452;width:14;" filled="f" stroked="t" coordsize="21600,21600" o:gfxdata="UEsDBAoAAAAAAIdO4kAAAAAAAAAAAAAAAAAEAAAAZHJzL1BLAwQUAAAACACHTuJAk3T5MLsAAADb&#10;AAAADwAAAGRycy9kb3ducmV2LnhtbEWPS2vDMBCE74X8B7GB3hopoZTYteKDIRByaxLIdbHWD2Kt&#10;XEl5/voqEOhxmJlvmKK82UFcyIfesYb5TIEgrp3pudVw2K8/liBCRDY4OCYNdwpQriZvBebGXfmH&#10;LrvYigThkKOGLsYxlzLUHVkMMzcSJ69x3mJM0rfSeLwmuB3kQqkvabHntNDhSFVH9Wl3tho+1e+j&#10;2m/bPhs2lAXy3JziUev36Vx9g4h0i//hV3tjNCwzeH5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T5ML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_x0000_s1026" o:spid="_x0000_s1026" o:spt="20" style="position:absolute;left:4264;top:9991;flip:x;height:452;width:14;" filled="f" stroked="t" coordsize="21600,21600" o:gfxdata="UEsDBAoAAAAAAIdO4kAAAAAAAAAAAAAAAAAEAAAAZHJzL1BLAwQUAAAACACHTuJAh5fGcLQAAADb&#10;AAAADwAAAGRycy9kb3ducmV2LnhtbEVPyQrCMBC9C/5DGMGbJoqIrUYPgiDeXMDr0IxtsZnUJK5f&#10;bw6Cx8fbF6uXbcSDfKgdaxgNFQjiwpmaSw2n42YwAxEissHGMWl4U4DVsttZYG7ck/f0OMRSpBAO&#10;OWqoYmxzKUNRkcUwdC1x4i7OW4wJ+lIaj88Ubhs5VmoqLdacGipsaV1RcT3crYaJun3Wx11ZZ82W&#10;skCeL9d41rrfG6k5iEiv+Bf/3FujIUvr05f0A+Ty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Hl8ZwtAAAANsAAAAPAAAA&#10;AAAAAAEAIAAAACIAAABkcnMvZG93bnJldi54bWxQSwECFAAUAAAACACHTuJAMy8FnjsAAAA5AAAA&#10;EAAAAAAAAAABACAAAAADAQAAZHJzL3NoYXBleG1sLnhtbFBLBQYAAAAABgAGAFsBAACtAwAAAAA=&#10;">
                        <v:fill on="f" focussize="0,0"/>
                        <v:stroke color="#000000" joinstyle="round" dashstyle="dash" endarrow="block"/>
                        <v:imagedata o:title=""/>
                        <o:lock v:ext="edit" aspectratio="f"/>
                      </v:line>
                      <v:line id="_x0000_s1026" o:spid="_x0000_s1026" o:spt="20" style="position:absolute;left:2598;top:11371;flip:x;height:452;width:14;" filled="f" stroked="t" coordsize="21600,21600" o:gfxdata="UEsDBAoAAAAAAIdO4kAAAAAAAAAAAAAAAAAEAAAAZHJzL1BLAwQUAAAACACHTuJA6Ntj67sAAADb&#10;AAAADwAAAGRycy9kb3ducmV2LnhtbEWPzWrDMBCE74G+g9hCb7XkUkLtWMkhUAi5NSn0uljrH2yt&#10;XEm1kz59VQjkOMzMN0y1u9hRzORD71hDnikQxLUzPbcaPs/vz28gQkQ2ODomDVcKsNs+rCosjVv4&#10;g+ZTbEWCcChRQxfjVEoZ6o4shsxNxMlrnLcYk/StNB6XBLejfFFqLS32nBY6nGjfUT2cfqyGV/X9&#10;uz8f274YD1QE8twM8Uvrp8dcbUBEusR7+NY+GA1FDv9f0g+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Ntj67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w10:wrap type="none"/>
                      <w10:anchorlock/>
                    </v:group>
                  </w:pict>
                </mc:Fallback>
              </mc:AlternateContent>
            </w:r>
          </w:p>
          <w:p w14:paraId="0997C5B9">
            <w:pPr>
              <w:jc w:val="center"/>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图2.2-4 汽油加油工艺流程框图</w:t>
            </w:r>
          </w:p>
          <w:p w14:paraId="7FF7B348">
            <w:pPr>
              <w:spacing w:line="360" w:lineRule="auto"/>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给车辆加柴油时，罐内气液比不足形成负压时，空气由通气管管口阻火通气帽进入油罐，保持油罐压力平衡。</w:t>
            </w:r>
          </w:p>
          <w:p w14:paraId="48E3F580">
            <w:pPr>
              <w:adjustRightInd w:val="0"/>
              <w:snapToGrid w:val="0"/>
              <w:spacing w:before="255" w:beforeLines="50" w:after="255" w:afterLines="50" w:line="360" w:lineRule="auto"/>
              <w:jc w:val="center"/>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mc:AlternateContent>
                <mc:Choice Requires="wpg">
                  <w:drawing>
                    <wp:inline distT="0" distB="0" distL="114300" distR="114300">
                      <wp:extent cx="5434965" cy="1065530"/>
                      <wp:effectExtent l="4445" t="4445" r="16510" b="12065"/>
                      <wp:docPr id="60" name="组合 60"/>
                      <wp:cNvGraphicFramePr/>
                      <a:graphic xmlns:a="http://schemas.openxmlformats.org/drawingml/2006/main">
                        <a:graphicData uri="http://schemas.microsoft.com/office/word/2010/wordprocessingGroup">
                          <wpg:wgp>
                            <wpg:cNvGrpSpPr>
                              <a:grpSpLocks noRot="1"/>
                            </wpg:cNvGrpSpPr>
                            <wpg:grpSpPr>
                              <a:xfrm>
                                <a:off x="0" y="0"/>
                                <a:ext cx="5434965" cy="1065530"/>
                                <a:chOff x="6097" y="253588"/>
                                <a:chExt cx="9019" cy="1609"/>
                              </a:xfrm>
                            </wpg:grpSpPr>
                            <wps:wsp>
                              <wps:cNvPr id="43" name="文本框 43"/>
                              <wps:cNvSpPr txBox="1"/>
                              <wps:spPr>
                                <a:xfrm>
                                  <a:off x="6097" y="254549"/>
                                  <a:ext cx="1290"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EE1B44">
                                    <w:r>
                                      <w:rPr>
                                        <w:rFonts w:hint="eastAsia"/>
                                      </w:rPr>
                                      <w:t>柴油储罐</w:t>
                                    </w:r>
                                  </w:p>
                                  <w:p w14:paraId="5AD0D864">
                                    <w:r>
                                      <w:rPr>
                                        <w:rFonts w:hint="eastAsia"/>
                                      </w:rPr>
                                      <w:t>汽油储罐</w:t>
                                    </w:r>
                                  </w:p>
                                </w:txbxContent>
                              </wps:txbx>
                              <wps:bodyPr lIns="93269" tIns="46634" rIns="93269" bIns="46634" upright="1"/>
                            </wps:wsp>
                            <wps:wsp>
                              <wps:cNvPr id="44" name="文本框 44"/>
                              <wps:cNvSpPr txBox="1"/>
                              <wps:spPr>
                                <a:xfrm>
                                  <a:off x="7946" y="254537"/>
                                  <a:ext cx="921"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574E83">
                                    <w:r>
                                      <w:rPr>
                                        <w:rFonts w:hint="eastAsia"/>
                                      </w:rPr>
                                      <w:t>底阀</w:t>
                                    </w:r>
                                  </w:p>
                                </w:txbxContent>
                              </wps:txbx>
                              <wps:bodyPr lIns="93269" tIns="46634" rIns="93269" bIns="46634" upright="1"/>
                            </wps:wsp>
                            <wps:wsp>
                              <wps:cNvPr id="45" name="文本框 45"/>
                              <wps:cNvSpPr txBox="1"/>
                              <wps:spPr>
                                <a:xfrm>
                                  <a:off x="9771" y="254559"/>
                                  <a:ext cx="1106"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881715">
                                    <w:r>
                                      <w:rPr>
                                        <w:rFonts w:hint="eastAsia"/>
                                      </w:rPr>
                                      <w:t>管道</w:t>
                                    </w:r>
                                  </w:p>
                                </w:txbxContent>
                              </wps:txbx>
                              <wps:bodyPr lIns="93269" tIns="46634" rIns="93269" bIns="46634" upright="1"/>
                            </wps:wsp>
                            <wps:wsp>
                              <wps:cNvPr id="46" name="文本框 46"/>
                              <wps:cNvSpPr txBox="1"/>
                              <wps:spPr>
                                <a:xfrm>
                                  <a:off x="11061" y="254559"/>
                                  <a:ext cx="1500"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79B101">
                                    <w:pPr>
                                      <w:jc w:val="center"/>
                                    </w:pPr>
                                    <w:r>
                                      <w:rPr>
                                        <w:rFonts w:hint="eastAsia"/>
                                      </w:rPr>
                                      <w:t>加油机</w:t>
                                    </w:r>
                                  </w:p>
                                </w:txbxContent>
                              </wps:txbx>
                              <wps:bodyPr lIns="93269" tIns="46634" rIns="93269" bIns="46634" upright="1"/>
                            </wps:wsp>
                            <wps:wsp>
                              <wps:cNvPr id="47" name="文本框 47"/>
                              <wps:cNvSpPr txBox="1"/>
                              <wps:spPr>
                                <a:xfrm>
                                  <a:off x="12720" y="254559"/>
                                  <a:ext cx="1290"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7972CA">
                                    <w:r>
                                      <w:rPr>
                                        <w:rFonts w:hint="eastAsia"/>
                                      </w:rPr>
                                      <w:t>加油枪</w:t>
                                    </w:r>
                                  </w:p>
                                </w:txbxContent>
                              </wps:txbx>
                              <wps:bodyPr lIns="93269" tIns="46634" rIns="93269" bIns="46634" upright="1"/>
                            </wps:wsp>
                            <wps:wsp>
                              <wps:cNvPr id="48" name="文本框 48"/>
                              <wps:cNvSpPr txBox="1"/>
                              <wps:spPr>
                                <a:xfrm>
                                  <a:off x="14194" y="254559"/>
                                  <a:ext cx="922"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823385">
                                    <w:r>
                                      <w:rPr>
                                        <w:rFonts w:hint="eastAsia"/>
                                      </w:rPr>
                                      <w:t>油箱</w:t>
                                    </w:r>
                                  </w:p>
                                </w:txbxContent>
                              </wps:txbx>
                              <wps:bodyPr lIns="93269" tIns="46634" rIns="93269" bIns="46634" upright="1"/>
                            </wps:wsp>
                            <wps:wsp>
                              <wps:cNvPr id="49" name="直接连接符 49"/>
                              <wps:cNvCnPr/>
                              <wps:spPr>
                                <a:xfrm flipV="1">
                                  <a:off x="7389" y="254843"/>
                                  <a:ext cx="570" cy="4"/>
                                </a:xfrm>
                                <a:prstGeom prst="line">
                                  <a:avLst/>
                                </a:prstGeom>
                                <a:ln w="9525" cap="flat" cmpd="sng">
                                  <a:solidFill>
                                    <a:srgbClr val="000000"/>
                                  </a:solidFill>
                                  <a:prstDash val="solid"/>
                                  <a:headEnd type="none" w="med" len="med"/>
                                  <a:tailEnd type="triangle" w="med" len="med"/>
                                </a:ln>
                              </wps:spPr>
                              <wps:bodyPr upright="1"/>
                            </wps:wsp>
                            <wps:wsp>
                              <wps:cNvPr id="50" name="直接连接符 50"/>
                              <wps:cNvCnPr/>
                              <wps:spPr>
                                <a:xfrm>
                                  <a:off x="8897" y="254873"/>
                                  <a:ext cx="875" cy="8"/>
                                </a:xfrm>
                                <a:prstGeom prst="line">
                                  <a:avLst/>
                                </a:prstGeom>
                                <a:ln w="9525" cap="flat" cmpd="sng">
                                  <a:solidFill>
                                    <a:srgbClr val="000000"/>
                                  </a:solidFill>
                                  <a:prstDash val="solid"/>
                                  <a:headEnd type="none" w="med" len="med"/>
                                  <a:tailEnd type="triangle" w="med" len="med"/>
                                </a:ln>
                              </wps:spPr>
                              <wps:bodyPr upright="1"/>
                            </wps:wsp>
                            <wps:wsp>
                              <wps:cNvPr id="51" name="直接连接符 51"/>
                              <wps:cNvCnPr/>
                              <wps:spPr>
                                <a:xfrm>
                                  <a:off x="10877" y="254879"/>
                                  <a:ext cx="184" cy="1"/>
                                </a:xfrm>
                                <a:prstGeom prst="line">
                                  <a:avLst/>
                                </a:prstGeom>
                                <a:ln w="9525" cap="flat" cmpd="sng">
                                  <a:solidFill>
                                    <a:srgbClr val="000000"/>
                                  </a:solidFill>
                                  <a:prstDash val="solid"/>
                                  <a:headEnd type="none" w="med" len="med"/>
                                  <a:tailEnd type="triangle" w="med" len="med"/>
                                </a:ln>
                              </wps:spPr>
                              <wps:bodyPr upright="1"/>
                            </wps:wsp>
                            <wps:wsp>
                              <wps:cNvPr id="52" name="直接连接符 52"/>
                              <wps:cNvCnPr/>
                              <wps:spPr>
                                <a:xfrm>
                                  <a:off x="12536" y="254879"/>
                                  <a:ext cx="184" cy="1"/>
                                </a:xfrm>
                                <a:prstGeom prst="line">
                                  <a:avLst/>
                                </a:prstGeom>
                                <a:ln w="9525" cap="flat" cmpd="sng">
                                  <a:solidFill>
                                    <a:srgbClr val="000000"/>
                                  </a:solidFill>
                                  <a:prstDash val="solid"/>
                                  <a:headEnd type="none" w="med" len="med"/>
                                  <a:tailEnd type="triangle" w="med" len="med"/>
                                </a:ln>
                              </wps:spPr>
                              <wps:bodyPr upright="1"/>
                            </wps:wsp>
                            <wps:wsp>
                              <wps:cNvPr id="53" name="直接连接符 53"/>
                              <wps:cNvCnPr/>
                              <wps:spPr>
                                <a:xfrm>
                                  <a:off x="14010" y="254879"/>
                                  <a:ext cx="184" cy="1"/>
                                </a:xfrm>
                                <a:prstGeom prst="line">
                                  <a:avLst/>
                                </a:prstGeom>
                                <a:ln w="9525" cap="flat" cmpd="sng">
                                  <a:solidFill>
                                    <a:srgbClr val="000000"/>
                                  </a:solidFill>
                                  <a:prstDash val="solid"/>
                                  <a:headEnd type="none" w="med" len="med"/>
                                  <a:tailEnd type="triangle" w="med" len="med"/>
                                </a:ln>
                              </wps:spPr>
                              <wps:bodyPr upright="1"/>
                            </wps:wsp>
                            <wps:wsp>
                              <wps:cNvPr id="54" name="文本框 54"/>
                              <wps:cNvSpPr txBox="1"/>
                              <wps:spPr>
                                <a:xfrm>
                                  <a:off x="6115" y="253588"/>
                                  <a:ext cx="1290"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4AEA74">
                                    <w:r>
                                      <w:rPr>
                                        <w:rFonts w:hint="eastAsia"/>
                                      </w:rPr>
                                      <w:t>通气管</w:t>
                                    </w:r>
                                  </w:p>
                                </w:txbxContent>
                              </wps:txbx>
                              <wps:bodyPr lIns="93239" tIns="46800" rIns="93239" bIns="46800" upright="1"/>
                            </wps:wsp>
                            <wps:wsp>
                              <wps:cNvPr id="55" name="文本框 55"/>
                              <wps:cNvSpPr txBox="1"/>
                              <wps:spPr>
                                <a:xfrm>
                                  <a:off x="7822" y="253619"/>
                                  <a:ext cx="1161"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CD2610">
                                    <w:r>
                                      <w:rPr>
                                        <w:rFonts w:hint="eastAsia"/>
                                      </w:rPr>
                                      <w:t>阻火器</w:t>
                                    </w:r>
                                  </w:p>
                                </w:txbxContent>
                              </wps:txbx>
                              <wps:bodyPr lIns="93239" tIns="46800" rIns="93239" bIns="46800" upright="1"/>
                            </wps:wsp>
                            <wps:wsp>
                              <wps:cNvPr id="56" name="直接连接符 56"/>
                              <wps:cNvCnPr/>
                              <wps:spPr>
                                <a:xfrm flipH="1">
                                  <a:off x="9010" y="253940"/>
                                  <a:ext cx="368" cy="1"/>
                                </a:xfrm>
                                <a:prstGeom prst="line">
                                  <a:avLst/>
                                </a:prstGeom>
                                <a:ln w="9525" cap="flat" cmpd="sng">
                                  <a:solidFill>
                                    <a:srgbClr val="000000"/>
                                  </a:solidFill>
                                  <a:prstDash val="solid"/>
                                  <a:headEnd type="none" w="med" len="med"/>
                                  <a:tailEnd type="triangle" w="med" len="med"/>
                                </a:ln>
                              </wps:spPr>
                              <wps:bodyPr upright="1"/>
                            </wps:wsp>
                            <wps:wsp>
                              <wps:cNvPr id="57" name="直接连接符 57"/>
                              <wps:cNvCnPr/>
                              <wps:spPr>
                                <a:xfrm flipH="1">
                                  <a:off x="7441" y="253931"/>
                                  <a:ext cx="368" cy="1"/>
                                </a:xfrm>
                                <a:prstGeom prst="line">
                                  <a:avLst/>
                                </a:prstGeom>
                                <a:ln w="9525" cap="flat" cmpd="sng">
                                  <a:solidFill>
                                    <a:srgbClr val="000000"/>
                                  </a:solidFill>
                                  <a:prstDash val="solid"/>
                                  <a:headEnd type="none" w="med" len="med"/>
                                  <a:tailEnd type="triangle" w="med" len="med"/>
                                </a:ln>
                              </wps:spPr>
                              <wps:bodyPr upright="1"/>
                            </wps:wsp>
                            <wps:wsp>
                              <wps:cNvPr id="58" name="直接连接符 58"/>
                              <wps:cNvCnPr/>
                              <wps:spPr>
                                <a:xfrm>
                                  <a:off x="6751" y="254245"/>
                                  <a:ext cx="1" cy="319"/>
                                </a:xfrm>
                                <a:prstGeom prst="line">
                                  <a:avLst/>
                                </a:prstGeom>
                                <a:ln w="9525" cap="flat" cmpd="sng">
                                  <a:solidFill>
                                    <a:srgbClr val="000000"/>
                                  </a:solidFill>
                                  <a:prstDash val="solid"/>
                                  <a:headEnd type="none" w="med" len="med"/>
                                  <a:tailEnd type="triangle" w="med" len="med"/>
                                </a:ln>
                              </wps:spPr>
                              <wps:bodyPr upright="1"/>
                            </wps:wsp>
                            <wps:wsp>
                              <wps:cNvPr id="59" name="文本框 59"/>
                              <wps:cNvSpPr txBox="1"/>
                              <wps:spPr>
                                <a:xfrm>
                                  <a:off x="9375" y="253627"/>
                                  <a:ext cx="1107"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11ED63">
                                    <w:pPr>
                                      <w:jc w:val="center"/>
                                      <w:rPr>
                                        <w:rFonts w:ascii="宋体"/>
                                      </w:rPr>
                                    </w:pPr>
                                    <w:r>
                                      <w:rPr>
                                        <w:rFonts w:hint="eastAsia" w:ascii="宋体" w:hAnsi="宋体"/>
                                      </w:rPr>
                                      <w:t>空气</w:t>
                                    </w:r>
                                  </w:p>
                                </w:txbxContent>
                              </wps:txbx>
                              <wps:bodyPr lIns="93239" tIns="46800" rIns="93239" bIns="46800" upright="1"/>
                            </wps:wsp>
                          </wpg:wgp>
                        </a:graphicData>
                      </a:graphic>
                    </wp:inline>
                  </w:drawing>
                </mc:Choice>
                <mc:Fallback>
                  <w:pict>
                    <v:group id="_x0000_s1026" o:spid="_x0000_s1026" o:spt="203" style="height:83.9pt;width:427.95pt;" coordorigin="6097,253588" coordsize="9019,1609" o:gfxdata="UEsDBAoAAAAAAIdO4kAAAAAAAAAAAAAAAAAEAAAAZHJzL1BLAwQUAAAACACHTuJAupzN6dYAAAAF&#10;AQAADwAAAGRycy9kb3ducmV2LnhtbE2PQUvDQBCF74L/YRnBm91ESU3TbIoU9VQEW0G8TZNpEpqd&#10;Ddlt0v57Ry96eTC8x3vf5Kuz7dRIg28dG4hnESji0lUt1wY+di93KSgfkCvsHJOBC3lYFddXOWaV&#10;m/idxm2olZSwz9BAE0Kfae3Lhiz6meuJxTu4wWKQc6h1NeAk5bbT91E01xZbloUGe1o3VB63J2vg&#10;dcLp6SF+HjfHw/rytUvePjcxGXN7E0dLUIHO4S8MP/iCDoUw7d2JK686A/JI+FXx0iRZgNpLaP6Y&#10;gi5y/Z+++AZQSwMEFAAAAAgAh07iQMCno8EhBQAA7ioAAA4AAABkcnMvZTJvRG9jLnhtbO1aS2/s&#10;NBTeI/EfrOzpTN7JqNMrcXtbkK6g4gJ7T+I8RBJHttuZ7hGwQqzYgJBYwOou2bHg19DyMzh2ns1M&#10;aDsIOpUyi5ETOyf2OV98zvmOj19s8gxdEcZTWiw1/WiuIVIENEyLeKl99unZe56GuMBFiDNakKV2&#10;Tbj24uTdd47X5YIYNKFZSBgCIQVfrMullghRLmYzHiQkx/yIlqSAzoiyHAu4ZPEsZHgN0vNsZszn&#10;zmxNWVgyGhDO4e5p1anVEtlDBNIoSgNySoPLnBSikspIhgUsiSdpybUTNdsoIoH4OIo4EShbarBS&#10;of7hJdBeyf/ZyTFexAyXSRrUU8APmcJgTTlOC3hpK+oUC4wuWbolKk8DRjmNxFFA81m1EKURWIU+&#10;H+jmnNHLUq0lXqzjslU6GGqg9b3FBh9dXTCUhkvNAZUUOAeL3/7+5Z/ffYPgBmhnXcYLGHTOyjfl&#10;BauWCM3XNPiCo4J+QkGluhw4G46U13H32CZiuXwc1ow2ygDXrQHIRqAAbtqWafmOraEA+vS5Y9tm&#10;baIgATvK55y572oIug3btD2vMmCQvKol+HPdrx+HkWpeeFG9Wk2wndC6BPjyTqf83+n0TYJLokzF&#10;pbpqnVpmo9Ob77+++fHtzc9fIbin1KrGSZ0isXmfwsqUFuW0eK3ogcZ6K7dsS60NLxrN6YYP9pNq&#10;c8y7y8aLknFxTmiOZGOpMfgoFFbx1WsupOW6IdJAnGZpeJZmmbpg8eplxtAVhg/oTP1qpd4ZlhVo&#10;vdR825C2w7ArRPA1QjMvAVm8iNX77jzB+4Ln6rdLsJzyKeZJNQElQQ7DizwVhKlWQnD4qgiRuC4B&#10;vAVsWpqcTE5CDWUE9jjZUiMFTrOHjASFZIVCdGMMaRaxWW1AjGyuaHgNhss+LAA2vmk4gDmhLizH&#10;MS0NsX7Pqt9zWbI0TnofjYJhJfa/xyNMrfrGe3i0pHLkqgC3j8Gj61tO/SVatulWKm7w6Bv6BMcJ&#10;jo2XH9keYbfYgqO9Jxx91wXIKcdg2fZwewRnMuFxwuM9eASMbOHR2ROPOkDuHwBpzyd/PfnrNg0a&#10;2SAh1N0CpPK0e/hr3XANwNzYDjkFkFMA2cvLRwAJ5MAWIFUStg8gLd2HgHQEkL5hTB578tj3eGxI&#10;vCo83v7w2823v/z1x0/wf/v2V1QlyDUqXxYXrE5y+sk1irK0/Fxm3j1iwjU9EFqB0quS9S7Ntt3a&#10;a6ukCfLEJkcf5NhZClmoFDqSY///+fK+WbJgKS7ibCSn3p0p1+nxk6a6NhhqNzKgp0t4R5DRw4Pn&#10;tYST5bmKvOnw4LmS8ACwqD1wwsMB4wFi8RE8tMQbECD340Gfe27DQAIghommBx5NsZcSZBMgDhgQ&#10;EF6MAMJ41AahAxPdEmETILRn6zFasn4YS9h9yv4BO4QFpZw2hJh2iGcLiB1sub0vW+7oOoQKKqzs&#10;6lYNWz5Vb56yegMFs7Z640larq3eyJ6meqN6njak3UGX2/vS5a4n8+sKjw7UTCFa6cJaXZfU5VRN&#10;fJpq4rPBY0uXbznMPmk+4jBV8v3BIPmG8n3jOU3fqmv/zS5pOsA+TbF1W9A+4Ni65a23kNFnrx+D&#10;DNeymmqK6ZsqZev2qwkZd486HDAyWgJ5Cxl9GnkEGT1axnHtBg+WYSkv2OGhdl5m5demLPyA8dAS&#10;uN2JlKp4v0dBwTclHVfHNMbgRArUY2FXmmKaZxvTqPN7cAxS0Wr1kU15zrJ/rQ5tdcdUT/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AcAAFtD&#10;b250ZW50X1R5cGVzXS54bWxQSwECFAAKAAAAAACHTuJAAAAAAAAAAAAAAAAABgAAAAAAAAAAABAA&#10;AAByBgAAX3JlbHMvUEsBAhQAFAAAAAgAh07iQIoUZjzRAAAAlAEAAAsAAAAAAAAAAQAgAAAAlgYA&#10;AF9yZWxzLy5yZWxzUEsBAhQACgAAAAAAh07iQAAAAAAAAAAAAAAAAAQAAAAAAAAAAAAQAAAAAAAA&#10;AGRycy9QSwECFAAUAAAACACHTuJAupzN6dYAAAAFAQAADwAAAAAAAAABACAAAAAiAAAAZHJzL2Rv&#10;d25yZXYueG1sUEsBAhQAFAAAAAgAh07iQMCno8EhBQAA7ioAAA4AAAAAAAAAAQAgAAAAJQEAAGRy&#10;cy9lMm9Eb2MueG1sUEsFBgAAAAAGAAYAWQEAALgIAAAAAA==&#10;">
                      <o:lock v:ext="edit" rotation="t" aspectratio="f"/>
                      <v:shape id="_x0000_s1026" o:spid="_x0000_s1026" o:spt="202" type="#_x0000_t202" style="position:absolute;left:6097;top:254549;height:639;width:1290;" fillcolor="#FFFFFF" filled="t" stroked="t" coordsize="21600,21600" o:gfxdata="UEsDBAoAAAAAAIdO4kAAAAAAAAAAAAAAAAAEAAAAZHJzL1BLAwQUAAAACACHTuJAXakEJb0AAADb&#10;AAAADwAAAGRycy9kb3ducmV2LnhtbEWPT2vCQBTE7wW/w/KE3nTjH0xJXQW1Sk/F2h56fGRfk9Ds&#10;27D7jPrt3UKhx2FmfsMs11fXqp5CbDwbmIwzUMSltw1XBj4/9qMnUFGQLbaeycCNIqxXg4clFtZf&#10;+J36k1QqQTgWaKAW6QqtY1mTwzj2HXHyvn1wKEmGStuAlwR3rZ5m2UI7bDgt1NjRtqby53R2BvLd&#10;W5j1urIit4M9fm3yl6nOjXkcTrJnUEJX+Q//tV+tgfkMfr+kH6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qQQ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40157480315pt,3.67196850393701pt,7.3440157480315pt,3.67196850393701pt">
                          <w:txbxContent>
                            <w:p w14:paraId="40EE1B44">
                              <w:r>
                                <w:rPr>
                                  <w:rFonts w:hint="eastAsia"/>
                                </w:rPr>
                                <w:t>柴油储罐</w:t>
                              </w:r>
                            </w:p>
                            <w:p w14:paraId="5AD0D864">
                              <w:r>
                                <w:rPr>
                                  <w:rFonts w:hint="eastAsia"/>
                                </w:rPr>
                                <w:t>汽油储罐</w:t>
                              </w:r>
                            </w:p>
                          </w:txbxContent>
                        </v:textbox>
                      </v:shape>
                      <v:shape id="_x0000_s1026" o:spid="_x0000_s1026" o:spt="202" type="#_x0000_t202" style="position:absolute;left:7946;top:254537;height:639;width:921;" fillcolor="#FFFFFF" filled="t" stroked="t" coordsize="21600,21600" o:gfxdata="UEsDBAoAAAAAAIdO4kAAAAAAAAAAAAAAAAAEAAAAZHJzL1BLAwQUAAAACACHTuJA0kCcUb0AAADb&#10;AAAADwAAAGRycy9kb3ducmV2LnhtbEWPQWvCQBSE7wX/w/IEb7rRiimpq6Ct4qlY20OPj+xrEpp9&#10;G3Zfo/57Vyj0OMzMN8xyfXGt6inExrOB6SQDRVx623Bl4PNjN34CFQXZYuuZDFwpwno1eFhiYf2Z&#10;36k/SaUShGOBBmqRrtA6ljU5jBPfESfv2weHkmSotA14TnDX6lmWLbTDhtNCjR1tayp/Tr/OQP7y&#10;Fh57XVmR694evzb560znxoyG0+wZlNBF/sN/7YM1MJ/D/Uv6AXp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QJxR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40157480315pt,3.67196850393701pt,7.3440157480315pt,3.67196850393701pt">
                          <w:txbxContent>
                            <w:p w14:paraId="33574E83">
                              <w:r>
                                <w:rPr>
                                  <w:rFonts w:hint="eastAsia"/>
                                </w:rPr>
                                <w:t>底阀</w:t>
                              </w:r>
                            </w:p>
                          </w:txbxContent>
                        </v:textbox>
                      </v:shape>
                      <v:shape id="_x0000_s1026" o:spid="_x0000_s1026" o:spt="202" type="#_x0000_t202" style="position:absolute;left:9771;top:254559;height:639;width:1106;" fillcolor="#FFFFFF" filled="t" stroked="t" coordsize="21600,21600" o:gfxdata="UEsDBAoAAAAAAIdO4kAAAAAAAAAAAAAAAAAEAAAAZHJzL1BLAwQUAAAACACHTuJAvQw5yr0AAADb&#10;AAAADwAAAGRycy9kb3ducmV2LnhtbEWPQWvCQBSE7wX/w/KE3nSjraakroK2FU9ibQ89PrKvSWj2&#10;bdh9jfrvu4LQ4zAz3zCL1dm1qqcQG88GJuMMFHHpbcOVgc+Pt9ETqCjIFlvPZOBCEVbLwd0CC+tP&#10;/E79USqVIBwLNFCLdIXWsazJYRz7jjh53z44lCRDpW3AU4K7Vk+zbK4dNpwWauxoU1P5c/x1BvKX&#10;fXjodWVFLlt7+Frnr1OdG3M/nGTPoITO8h++tXfWwOMMrl/SD9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DDn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40157480315pt,3.67196850393701pt,7.3440157480315pt,3.67196850393701pt">
                          <w:txbxContent>
                            <w:p w14:paraId="5D881715">
                              <w:r>
                                <w:rPr>
                                  <w:rFonts w:hint="eastAsia"/>
                                </w:rPr>
                                <w:t>管道</w:t>
                              </w:r>
                            </w:p>
                          </w:txbxContent>
                        </v:textbox>
                      </v:shape>
                      <v:shape id="_x0000_s1026" o:spid="_x0000_s1026" o:spt="202" type="#_x0000_t202" style="position:absolute;left:11061;top:254559;height:639;width:1500;" fillcolor="#FFFFFF" filled="t" stroked="t" coordsize="21600,21600" o:gfxdata="UEsDBAoAAAAAAIdO4kAAAAAAAAAAAAAAAAAEAAAAZHJzL1BLAwQUAAAACACHTuJATd6nvb0AAADb&#10;AAAADwAAAGRycy9kb3ducmV2LnhtbEWPT2vCQBTE74V+h+UVvNWNthiJroJaS0/FfwePj+xrEpp9&#10;G3afUb99t1DocZiZ3zDz5c21qqcQG88GRsMMFHHpbcOVgdNx+zwFFQXZYuuZDNwpwnLx+DDHwvor&#10;76k/SKUShGOBBmqRrtA6ljU5jEPfESfvyweHkmSotA14TXDX6nGWTbTDhtNCjR2tayq/DxdnIN98&#10;hpdeV1bk/m5351X+Nta5MYOnUTYDJXST//Bf+8MaeJ3A75f0A/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3qe9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40157480315pt,3.67196850393701pt,7.3440157480315pt,3.67196850393701pt">
                          <w:txbxContent>
                            <w:p w14:paraId="7A79B101">
                              <w:pPr>
                                <w:jc w:val="center"/>
                              </w:pPr>
                              <w:r>
                                <w:rPr>
                                  <w:rFonts w:hint="eastAsia"/>
                                </w:rPr>
                                <w:t>加油机</w:t>
                              </w:r>
                            </w:p>
                          </w:txbxContent>
                        </v:textbox>
                      </v:shape>
                      <v:shape id="_x0000_s1026" o:spid="_x0000_s1026" o:spt="202" type="#_x0000_t202" style="position:absolute;left:12720;top:254559;height:639;width:1290;" fillcolor="#FFFFFF" filled="t" stroked="t" coordsize="21600,21600" o:gfxdata="UEsDBAoAAAAAAIdO4kAAAAAAAAAAAAAAAAAEAAAAZHJzL1BLAwQUAAAACACHTuJAIpICJr0AAADb&#10;AAAADwAAAGRycy9kb3ducmV2LnhtbEWPS2vDMBCE74X+B7GF3Bo5D+riRgk0L3IqbZpDjou1tU2t&#10;lZE2TvLvo0Chx2FmvmFmi4trVU8hNp4NjIYZKOLS24YrA4fvzfMrqCjIFlvPZOBKERbzx4cZFtaf&#10;+Yv6vVQqQTgWaKAW6QqtY1mTwzj0HXHyfnxwKEmGStuA5wR3rR5n2Yt22HBaqLGjZU3l7/7kDOSr&#10;jzDpdWVFrlv7eXzP12OdGzN4GmVvoIQu8h/+a++sgWkO9y/pB+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kgIm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40157480315pt,3.67196850393701pt,7.3440157480315pt,3.67196850393701pt">
                          <w:txbxContent>
                            <w:p w14:paraId="687972CA">
                              <w:r>
                                <w:rPr>
                                  <w:rFonts w:hint="eastAsia"/>
                                </w:rPr>
                                <w:t>加油枪</w:t>
                              </w:r>
                            </w:p>
                          </w:txbxContent>
                        </v:textbox>
                      </v:shape>
                      <v:shape id="_x0000_s1026" o:spid="_x0000_s1026" o:spt="202" type="#_x0000_t202" style="position:absolute;left:14194;top:254559;height:639;width:922;" fillcolor="#FFFFFF" filled="t" stroked="t" coordsize="21600,21600" o:gfxdata="UEsDBAoAAAAAAIdO4kAAAAAAAAAAAAAAAAAEAAAAZHJzL1BLAwQUAAAACACHTuJAUw2WVLoAAADb&#10;AAAADwAAAGRycy9kb3ducmV2LnhtbEVPS2vCQBC+F/wPywi91Y1aGomugtaWnoqvg8chOybB7GzY&#10;nUb9991DoceP771Y3V2regqx8WxgPMpAEZfeNlwZOB0/XmagoiBbbD2TgQdFWC0HTwssrL/xnvqD&#10;VCqFcCzQQC3SFVrHsiaHceQ74sRdfHAoCYZK24C3FO5aPcmyN+2w4dRQY0ebmsrr4ccZyN+/w7TX&#10;lRV5fNrdeZ1vJzo35nk4zuaghO7yL/5zf1kDr2ls+pJ+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DZZU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7.3440157480315pt,3.67196850393701pt,7.3440157480315pt,3.67196850393701pt">
                          <w:txbxContent>
                            <w:p w14:paraId="29823385">
                              <w:r>
                                <w:rPr>
                                  <w:rFonts w:hint="eastAsia"/>
                                </w:rPr>
                                <w:t>油箱</w:t>
                              </w:r>
                            </w:p>
                          </w:txbxContent>
                        </v:textbox>
                      </v:shape>
                      <v:line id="_x0000_s1026" o:spid="_x0000_s1026" o:spt="20" style="position:absolute;left:7389;top:254843;flip:y;height:4;width:570;" filled="f" stroked="t" coordsize="21600,21600" o:gfxdata="UEsDBAoAAAAAAIdO4kAAAAAAAAAAAAAAAAAEAAAAZHJzL1BLAwQUAAAACACHTuJAkftc974AAADb&#10;AAAADwAAAGRycy9kb3ducmV2LnhtbEWPQWvCQBSE74X+h+UJvdVNii01unooLXiSqkXw9sg+k2j2&#10;bbr7arS/visUPA4z8w0znZ9dq04UYuPZQD7MQBGX3jZcGfjafDy+goqCbLH1TAYuFGE+u7+bYmF9&#10;zys6raVSCcKxQAO1SFdoHcuaHMah74iTt/fBoSQZKm0D9gnuWv2UZS/aYcNpocaO3moqj+sfZ2C8&#10;6Z/9ZzhuR3nzvft9P0i3WIoxD4M8m4ASOsst/N9eWAOjMVy/pB+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tc9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8897;top:254873;height:8;width:875;" filled="f" stroked="t" coordsize="21600,21600" o:gfxdata="UEsDBAoAAAAAAIdO4kAAAAAAAAAAAAAAAAAEAAAAZHJzL1BLAwQUAAAACACHTuJA/8NFa7sAAADb&#10;AAAADwAAAGRycy9kb3ducmV2LnhtbEVPy4rCMBTdC/MP4Q6407SC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Fa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0877;top:254879;height:1;width:184;" filled="f" stroked="t" coordsize="21600,21600"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2536;top:254879;height:1;width:184;" filled="f" stroked="t" coordsize="21600,21600" o:gfxdata="UEsDBAoAAAAAAIdO4kAAAAAAAAAAAAAAAAAEAAAAZHJzL1BLAwQUAAAACACHTuJAYF1+h78AAADb&#10;AAAADwAAAGRycy9kb3ducmV2LnhtbEWPT2vCQBTE7wW/w/IEb3UTw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dfo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4010;top:254879;height:1;width:184;" filled="f" stroked="t" coordsize="21600,21600" o:gfxdata="UEsDBAoAAAAAAIdO4kAAAAAAAAAAAAAAAAAEAAAAZHJzL1BLAwQUAAAACACHTuJADxHbHL8AAADb&#10;AAAADwAAAGRycy9kb3ducmV2LnhtbEWPT2vCQBTE7wW/w/KE3uoml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R2x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6115;top:253588;height:639;width:1290;" fillcolor="#FFFFFF" filled="t" stroked="t" coordsize="21600,21600" o:gfxdata="UEsDBAoAAAAAAIdO4kAAAAAAAAAAAAAAAAAEAAAAZHJzL1BLAwQUAAAACACHTuJAXeuF5rsAAADb&#10;AAAADwAAAGRycy9kb3ducmV2LnhtbEWPS6vCMBSE94L/IRzBnaYVlVKNLgTRhS58ce/y0BzbanNS&#10;mvj690YQXA4z8w0znT9NJe7UuNKygrgfgSDOrC45V3A8LHsJCOeRNVaWScGLHMxn7dYUU20fvKP7&#10;3uciQNilqKDwvk6ldFlBBl3f1sTBO9vGoA+yyaVu8BHgppKDKBpLgyWHhQJrWhSUXfc3o2Ar/08X&#10;sxvHq+PgtLkmwz+TECvV7cTRBISnp/+Fv+21VjAawudL+A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euF5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7.34165354330709pt,1.3mm,7.34165354330709pt,1.3mm">
                          <w:txbxContent>
                            <w:p w14:paraId="494AEA74">
                              <w:r>
                                <w:rPr>
                                  <w:rFonts w:hint="eastAsia"/>
                                </w:rPr>
                                <w:t>通气管</w:t>
                              </w:r>
                            </w:p>
                          </w:txbxContent>
                        </v:textbox>
                      </v:shape>
                      <v:shape id="_x0000_s1026" o:spid="_x0000_s1026" o:spt="202" type="#_x0000_t202" style="position:absolute;left:7822;top:253619;height:639;width:1161;" fillcolor="#FFFFFF" filled="t" stroked="t" coordsize="21600,21600" o:gfxdata="UEsDBAoAAAAAAIdO4kAAAAAAAAAAAAAAAAAEAAAAZHJzL1BLAwQUAAAACACHTuJAMqcgfb4AAADb&#10;AAAADwAAAGRycy9kb3ducmV2LnhtbEWPzWrDMBCE74G+g9hCbolsUwfjRvEhENJDc8gf7XGxtrZj&#10;a2Us1XHfvioUchxm5htmXUymEyMNrrGsIF5GIIhLqxuuFFzOu0UGwnlkjZ1lUvBDDorN02yNubZ3&#10;PtJ48pUIEHY5Kqi973MpXVmTQbe0PXHwvuxg0Ac5VFIPeA9w08kkilbSYMNhocaetjWV7enbKDjI&#10;z+vNHFfx/pJc39vs5cNkxErNn+PoFYSnyT/C/+03rSBN4e9L+AF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cgf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34165354330709pt,1.3mm,7.34165354330709pt,1.3mm">
                          <w:txbxContent>
                            <w:p w14:paraId="66CD2610">
                              <w:r>
                                <w:rPr>
                                  <w:rFonts w:hint="eastAsia"/>
                                </w:rPr>
                                <w:t>阻火器</w:t>
                              </w:r>
                            </w:p>
                          </w:txbxContent>
                        </v:textbox>
                      </v:shape>
                      <v:line id="_x0000_s1026" o:spid="_x0000_s1026" o:spt="20" style="position:absolute;left:9010;top:253940;flip:x;height:1;width:368;" filled="f" stroked="t" coordsize="21600,21600" o:gfxdata="UEsDBAoAAAAAAIdO4kAAAAAAAAAAAAAAAAAEAAAAZHJzL1BLAwQUAAAACACHTuJAZb1eWL4AAADb&#10;AAAADwAAAGRycy9kb3ducmV2LnhtbEWPQWvCQBSE74X+h+UVvNVNikqNrh5KBU+l1SJ4e2SfSTT7&#10;Nt19Gttf3y0UPA4z8w0zX15dqy4UYuPZQD7MQBGX3jZcGfjcrh6fQUVBtth6JgPfFGG5uL+bY2F9&#10;zx902UilEoRjgQZqka7QOpY1OYxD3xEn7+CDQ0kyVNoG7BPctfopyybaYcNpocaOXmoqT5uzMzDd&#10;9mP/Hk67Ud587X9ej9Kt38SYwUOezUAJXeUW/m+vrYHxBP6+pB+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1eW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441;top:253931;flip:x;height:1;width:368;" filled="f" stroked="t" coordsize="21600,21600" o:gfxdata="UEsDBAoAAAAAAIdO4kAAAAAAAAAAAAAAAAAEAAAAZHJzL1BLAwQUAAAACACHTuJACvH7w78AAADb&#10;AAAADwAAAGRycy9kb3ducmV2LnhtbEWPQWvCQBSE74X+h+UVequbFG01dfVQKngqVkXw9sg+k9Ts&#10;23T31Vh/fbcg9DjMzDfMdH52rTpRiI1nA/kgA0VcettwZWC7WTyMQUVBtth6JgM/FGE+u72ZYmF9&#10;zx90WkulEoRjgQZqka7QOpY1OYwD3xEn7+CDQ0kyVNoG7BPctfoxy560w4bTQo0dvdZUHtffzsBk&#10;04/8Khx3w7z52l/ePqVbvosx93d59gJK6Cz/4Wt7aQ2MnuHvS/oBe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x+8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751;top:254245;height:319;width:1;" filled="f" stroked="t" coordsize="21600,21600" o:gfxdata="UEsDBAoAAAAAAIdO4kAAAAAAAAAAAAAAAAAEAAAAZHJzL1BLAwQUAAAACACHTuJAAbVJbbsAAADb&#10;AAAADwAAAGRycy9kb3ducmV2LnhtbEVPy4rCMBTdC/MP4Q6407SC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VJb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9375;top:253627;height:639;width:1107;" fillcolor="#FFFFFF" filled="t" stroked="t" coordsize="21600,21600" o:gfxdata="UEsDBAoAAAAAAIdO4kAAAAAAAAAAAAAAAAAEAAAAZHJzL1BLAwQUAAAACACHTuJAs+oqeL4AAADb&#10;AAAADwAAAGRycy9kb3ducmV2LnhtbEWPQWvCQBSE7wX/w/KE3uomYiVG1xwEqYf2EKvo8ZF9JjHZ&#10;tyG71fTfdwWhx2FmvmFW2WBacaPe1ZYVxJMIBHFhdc2lgsP39i0B4TyyxtYyKfglB9l69LLCVNs7&#10;53Tb+1IECLsUFVTed6mUrqjIoJvYjjh4F9sb9EH2pdQ93gPctHIaRXNpsOawUGFHm4qKZv9jFHzJ&#10;8/Fq8nn8cZgeP5tkdjIJsVKv4zhagvA0+P/ws73TCt4X8PgSf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qe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34165354330709pt,1.3mm,7.34165354330709pt,1.3mm">
                          <w:txbxContent>
                            <w:p w14:paraId="6311ED63">
                              <w:pPr>
                                <w:jc w:val="center"/>
                                <w:rPr>
                                  <w:rFonts w:ascii="宋体"/>
                                </w:rPr>
                              </w:pPr>
                              <w:r>
                                <w:rPr>
                                  <w:rFonts w:hint="eastAsia" w:ascii="宋体" w:hAnsi="宋体"/>
                                </w:rPr>
                                <w:t>空气</w:t>
                              </w:r>
                            </w:p>
                          </w:txbxContent>
                        </v:textbox>
                      </v:shape>
                      <w10:wrap type="none"/>
                      <w10:anchorlock/>
                    </v:group>
                  </w:pict>
                </mc:Fallback>
              </mc:AlternateContent>
            </w:r>
          </w:p>
          <w:p w14:paraId="4F765D99">
            <w:pPr>
              <w:snapToGrid w:val="0"/>
              <w:spacing w:before="153" w:beforeLines="30" w:line="360" w:lineRule="auto"/>
              <w:jc w:val="center"/>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图2.2-5 柴油加油工艺流程框图</w:t>
            </w:r>
          </w:p>
          <w:p w14:paraId="115A8384">
            <w:pPr>
              <w:snapToGrid w:val="0"/>
              <w:spacing w:line="360" w:lineRule="auto"/>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（4）量油</w:t>
            </w:r>
          </w:p>
          <w:p w14:paraId="41EFA146">
            <w:pPr>
              <w:snapToGrid w:val="0"/>
              <w:spacing w:line="360" w:lineRule="auto"/>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采用液位仪和人工量油检尺相结合的方法进行测量。</w:t>
            </w:r>
          </w:p>
          <w:p w14:paraId="016E6F4E">
            <w:pPr>
              <w:pStyle w:val="15"/>
              <w:spacing w:line="360" w:lineRule="auto"/>
              <w:rPr>
                <w:rFonts w:hint="default" w:hAnsi="宋体" w:cs="宋体"/>
                <w:b/>
                <w:bCs/>
                <w:color w:val="000000" w:themeColor="text1"/>
                <w:kern w:val="0"/>
                <w:sz w:val="24"/>
                <w:szCs w:val="20"/>
                <w:lang w:val="en-US"/>
                <w14:textFill>
                  <w14:solidFill>
                    <w14:schemeClr w14:val="tx1"/>
                  </w14:solidFill>
                </w14:textFill>
              </w:rPr>
            </w:pPr>
            <w:r>
              <w:rPr>
                <w:rFonts w:hint="eastAsia" w:ascii="宋体" w:hAnsi="宋体" w:eastAsia="宋体" w:cs="宋体"/>
                <w:kern w:val="0"/>
                <w:sz w:val="24"/>
                <w:szCs w:val="24"/>
                <w:shd w:val="clear" w:color="auto" w:fill="FFFFFF"/>
                <w:lang w:val="en-US" w:eastAsia="zh-CN" w:bidi="ar-SA"/>
              </w:rPr>
              <w:t>该站采用的工艺不是《关于公布首批重点监管的危险化工工艺目录的通知》（原国家安全生产监督管理总局安监总管三〔2009〕116号）、《国家安全监管总局关于公布第二批重点监管的危险化工工艺目录和调整首批重点监管危险化工工艺中部分典型工艺的通知》（安监总管三〔2013〕3号）中规定的重点监管的危险工艺</w:t>
            </w:r>
            <w:r>
              <w:rPr>
                <w:rFonts w:hint="eastAsia" w:hAnsi="宋体" w:cs="宋体"/>
                <w:kern w:val="0"/>
                <w:sz w:val="24"/>
                <w:szCs w:val="24"/>
                <w:shd w:val="clear" w:color="auto" w:fill="FFFFFF"/>
                <w:lang w:val="en-US" w:eastAsia="zh-CN" w:bidi="ar-SA"/>
              </w:rPr>
              <w:t>。</w:t>
            </w:r>
          </w:p>
        </w:tc>
      </w:tr>
      <w:tr w14:paraId="67D2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71" w:type="dxa"/>
            <w:tcBorders>
              <w:tl2br w:val="nil"/>
              <w:tr2bl w:val="nil"/>
            </w:tcBorders>
            <w:shd w:val="clear" w:color="auto" w:fill="FFFFFF"/>
            <w:vAlign w:val="center"/>
          </w:tcPr>
          <w:p w14:paraId="753414F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659" w:type="dxa"/>
            <w:gridSpan w:val="3"/>
            <w:tcBorders>
              <w:tl2br w:val="nil"/>
              <w:tr2bl w:val="nil"/>
            </w:tcBorders>
            <w:shd w:val="clear" w:color="auto" w:fill="FFFFFF"/>
            <w:vAlign w:val="center"/>
          </w:tcPr>
          <w:p w14:paraId="6CB79018">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6C571E99">
      <w:pPr>
        <w:rPr>
          <w:rFonts w:hint="eastAsia" w:eastAsia="宋体"/>
          <w:lang w:eastAsia="zh-CN"/>
        </w:rPr>
      </w:pPr>
      <w:r>
        <w:br w:type="page"/>
      </w:r>
    </w:p>
    <w:p w14:paraId="09C8395E">
      <w:pPr>
        <w:ind w:left="0" w:leftChars="0" w:firstLine="0" w:firstLineChars="0"/>
        <w:jc w:val="center"/>
        <w:rPr>
          <w:rFonts w:hint="eastAsia" w:eastAsia="宋体"/>
          <w:color w:val="auto"/>
          <w:highlight w:val="none"/>
          <w:lang w:eastAsia="zh-CN"/>
        </w:rPr>
      </w:pPr>
    </w:p>
    <w:p w14:paraId="132C2EAF">
      <w:pPr>
        <w:ind w:left="0" w:leftChars="0" w:firstLine="0" w:firstLineChars="0"/>
        <w:jc w:val="center"/>
        <w:rPr>
          <w:rFonts w:hint="eastAsia" w:eastAsia="宋体"/>
          <w:color w:val="auto"/>
          <w:highlight w:val="none"/>
          <w:lang w:eastAsia="zh-CN"/>
        </w:rPr>
      </w:pPr>
    </w:p>
    <w:p w14:paraId="7E62D046">
      <w:pPr>
        <w:rPr>
          <w:rFonts w:hint="eastAsia" w:eastAsia="宋体"/>
          <w:lang w:eastAsia="zh-CN"/>
        </w:rPr>
      </w:pPr>
    </w:p>
    <w:p w14:paraId="65E4F335"/>
    <w:p w14:paraId="7C8B6106">
      <w:pPr>
        <w:pStyle w:val="7"/>
        <w:ind w:firstLine="0"/>
        <w:rPr>
          <w:rFonts w:hint="eastAsia" w:eastAsia="宋体"/>
          <w:lang w:eastAsia="zh-CN"/>
        </w:rPr>
      </w:pPr>
      <w:r>
        <w:rPr>
          <w:rFonts w:hint="eastAsia" w:eastAsia="宋体"/>
          <w:lang w:eastAsia="zh-CN"/>
        </w:rPr>
        <w:drawing>
          <wp:inline distT="0" distB="0" distL="114300" distR="114300">
            <wp:extent cx="5264785" cy="3947160"/>
            <wp:effectExtent l="0" t="0" r="8255" b="0"/>
            <wp:docPr id="6" name="图片 6" descr="5、现场核查2，2025年11月19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现场核查2，2025年11月19日"/>
                    <pic:cNvPicPr>
                      <a:picLocks noChangeAspect="1"/>
                    </pic:cNvPicPr>
                  </pic:nvPicPr>
                  <pic:blipFill>
                    <a:blip r:embed="rId4"/>
                    <a:stretch>
                      <a:fillRect/>
                    </a:stretch>
                  </pic:blipFill>
                  <pic:spPr>
                    <a:xfrm>
                      <a:off x="0" y="0"/>
                      <a:ext cx="5264785" cy="3947160"/>
                    </a:xfrm>
                    <a:prstGeom prst="rect">
                      <a:avLst/>
                    </a:prstGeom>
                  </pic:spPr>
                </pic:pic>
              </a:graphicData>
            </a:graphic>
          </wp:inline>
        </w:drawing>
      </w:r>
      <w:r>
        <w:rPr>
          <w:rFonts w:hint="eastAsia" w:eastAsia="宋体"/>
          <w:lang w:eastAsia="zh-CN"/>
        </w:rPr>
        <w:drawing>
          <wp:inline distT="0" distB="0" distL="114300" distR="114300">
            <wp:extent cx="5264785" cy="3947160"/>
            <wp:effectExtent l="0" t="0" r="8255" b="0"/>
            <wp:docPr id="7" name="图片 7" descr="5、现场核查3，2025年11月19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现场核查3，2025年11月19日"/>
                    <pic:cNvPicPr>
                      <a:picLocks noChangeAspect="1"/>
                    </pic:cNvPicPr>
                  </pic:nvPicPr>
                  <pic:blipFill>
                    <a:blip r:embed="rId5"/>
                    <a:stretch>
                      <a:fillRect/>
                    </a:stretch>
                  </pic:blipFill>
                  <pic:spPr>
                    <a:xfrm>
                      <a:off x="0" y="0"/>
                      <a:ext cx="5264785" cy="3947160"/>
                    </a:xfrm>
                    <a:prstGeom prst="rect">
                      <a:avLst/>
                    </a:prstGeom>
                  </pic:spPr>
                </pic:pic>
              </a:graphicData>
            </a:graphic>
          </wp:inline>
        </w:drawing>
      </w:r>
    </w:p>
    <w:p w14:paraId="5686DDB9">
      <w:pPr>
        <w:rPr>
          <w:rFonts w:hint="eastAsia" w:eastAsia="宋体"/>
          <w:lang w:eastAsia="zh-CN"/>
        </w:rPr>
      </w:pPr>
    </w:p>
    <w:p w14:paraId="7969C0B7">
      <w:pPr>
        <w:jc w:val="center"/>
        <w:rPr>
          <w:rFonts w:hint="eastAsia"/>
          <w:lang w:eastAsia="zh-CN"/>
        </w:rPr>
      </w:pPr>
    </w:p>
    <w:p w14:paraId="04C1835A">
      <w:pPr>
        <w:rPr>
          <w:rFonts w:hint="eastAsia"/>
          <w:lang w:eastAsia="zh-CN"/>
        </w:rPr>
      </w:pPr>
      <w:r>
        <w:drawing>
          <wp:inline distT="0" distB="0" distL="114300" distR="114300">
            <wp:extent cx="5133975" cy="7296150"/>
            <wp:effectExtent l="0" t="0" r="1905" b="381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pic:cNvPicPr>
                  </pic:nvPicPr>
                  <pic:blipFill>
                    <a:blip r:embed="rId6"/>
                    <a:stretch>
                      <a:fillRect/>
                    </a:stretch>
                  </pic:blipFill>
                  <pic:spPr>
                    <a:xfrm>
                      <a:off x="0" y="0"/>
                      <a:ext cx="5133975" cy="7296150"/>
                    </a:xfrm>
                    <a:prstGeom prst="rect">
                      <a:avLst/>
                    </a:prstGeom>
                    <a:noFill/>
                    <a:ln>
                      <a:noFill/>
                    </a:ln>
                  </pic:spPr>
                </pic:pic>
              </a:graphicData>
            </a:graphic>
          </wp:inline>
        </w:drawing>
      </w:r>
      <w:r>
        <w:drawing>
          <wp:inline distT="0" distB="0" distL="114300" distR="114300">
            <wp:extent cx="5133975" cy="7153275"/>
            <wp:effectExtent l="0" t="0" r="1905" b="9525"/>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pic:cNvPicPr>
                  </pic:nvPicPr>
                  <pic:blipFill>
                    <a:blip r:embed="rId7"/>
                    <a:stretch>
                      <a:fillRect/>
                    </a:stretch>
                  </pic:blipFill>
                  <pic:spPr>
                    <a:xfrm>
                      <a:off x="0" y="0"/>
                      <a:ext cx="5133975" cy="7153275"/>
                    </a:xfrm>
                    <a:prstGeom prst="rect">
                      <a:avLst/>
                    </a:prstGeom>
                    <a:noFill/>
                    <a:ln>
                      <a:noFill/>
                    </a:ln>
                  </pic:spPr>
                </pic:pic>
              </a:graphicData>
            </a:graphic>
          </wp:inline>
        </w:drawing>
      </w:r>
      <w:r>
        <w:drawing>
          <wp:inline distT="0" distB="0" distL="114300" distR="114300">
            <wp:extent cx="5000625" cy="7143750"/>
            <wp:effectExtent l="0" t="0" r="13335" b="3810"/>
            <wp:docPr id="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pic:cNvPicPr>
                      <a:picLocks noChangeAspect="1"/>
                    </pic:cNvPicPr>
                  </pic:nvPicPr>
                  <pic:blipFill>
                    <a:blip r:embed="rId8"/>
                    <a:stretch>
                      <a:fillRect/>
                    </a:stretch>
                  </pic:blipFill>
                  <pic:spPr>
                    <a:xfrm>
                      <a:off x="0" y="0"/>
                      <a:ext cx="5000625" cy="7143750"/>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7"/>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jMTM5YTVmN2Q2ZjBlMTIyM2EzYzg2YTk5NjZjYWYifQ=="/>
    <w:docVar w:name="KSO_WPS_MARK_KEY" w:val="f0c94484-18bf-41d0-a894-232196517eb0"/>
  </w:docVars>
  <w:rsids>
    <w:rsidRoot w:val="00E3751A"/>
    <w:rsid w:val="00047227"/>
    <w:rsid w:val="00303C12"/>
    <w:rsid w:val="003A7C06"/>
    <w:rsid w:val="004340C8"/>
    <w:rsid w:val="004D1AF7"/>
    <w:rsid w:val="005858BE"/>
    <w:rsid w:val="00664D2A"/>
    <w:rsid w:val="00756850"/>
    <w:rsid w:val="007A2261"/>
    <w:rsid w:val="00802085"/>
    <w:rsid w:val="008F01AE"/>
    <w:rsid w:val="00C75118"/>
    <w:rsid w:val="00C82162"/>
    <w:rsid w:val="00D40559"/>
    <w:rsid w:val="00D82741"/>
    <w:rsid w:val="00E3751A"/>
    <w:rsid w:val="00FF47EE"/>
    <w:rsid w:val="01381A2C"/>
    <w:rsid w:val="030516AD"/>
    <w:rsid w:val="03463A74"/>
    <w:rsid w:val="039210E3"/>
    <w:rsid w:val="03C37305"/>
    <w:rsid w:val="04334FFF"/>
    <w:rsid w:val="04356119"/>
    <w:rsid w:val="04543719"/>
    <w:rsid w:val="045937F4"/>
    <w:rsid w:val="04664971"/>
    <w:rsid w:val="04714B20"/>
    <w:rsid w:val="04C5506A"/>
    <w:rsid w:val="04D11406"/>
    <w:rsid w:val="04E23328"/>
    <w:rsid w:val="050505ED"/>
    <w:rsid w:val="051A0D14"/>
    <w:rsid w:val="06007F0A"/>
    <w:rsid w:val="062E2CC9"/>
    <w:rsid w:val="06EF6353"/>
    <w:rsid w:val="07D32EB9"/>
    <w:rsid w:val="07E46E00"/>
    <w:rsid w:val="0814540D"/>
    <w:rsid w:val="08300409"/>
    <w:rsid w:val="08302FF8"/>
    <w:rsid w:val="08E81855"/>
    <w:rsid w:val="08ED0200"/>
    <w:rsid w:val="096769A3"/>
    <w:rsid w:val="096F1B10"/>
    <w:rsid w:val="09806C85"/>
    <w:rsid w:val="098826F0"/>
    <w:rsid w:val="0A0E1339"/>
    <w:rsid w:val="0A173A74"/>
    <w:rsid w:val="0A4F7A65"/>
    <w:rsid w:val="0BC750FD"/>
    <w:rsid w:val="0D073DB5"/>
    <w:rsid w:val="0D081033"/>
    <w:rsid w:val="0E564C35"/>
    <w:rsid w:val="0EC817E1"/>
    <w:rsid w:val="0F1C6141"/>
    <w:rsid w:val="0FFD1618"/>
    <w:rsid w:val="1070612B"/>
    <w:rsid w:val="10806817"/>
    <w:rsid w:val="10A546BD"/>
    <w:rsid w:val="10AE1BD9"/>
    <w:rsid w:val="10D96D50"/>
    <w:rsid w:val="13FA1B12"/>
    <w:rsid w:val="141C622E"/>
    <w:rsid w:val="147F5532"/>
    <w:rsid w:val="1548693F"/>
    <w:rsid w:val="156C314D"/>
    <w:rsid w:val="15CB68F5"/>
    <w:rsid w:val="16370F8B"/>
    <w:rsid w:val="16B10157"/>
    <w:rsid w:val="172B1294"/>
    <w:rsid w:val="17505468"/>
    <w:rsid w:val="17550DB0"/>
    <w:rsid w:val="17810296"/>
    <w:rsid w:val="17C601C4"/>
    <w:rsid w:val="18181E97"/>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F0F5E71"/>
    <w:rsid w:val="1F142A61"/>
    <w:rsid w:val="1F642D26"/>
    <w:rsid w:val="1FAC2BD1"/>
    <w:rsid w:val="1FF45CE7"/>
    <w:rsid w:val="20664BB5"/>
    <w:rsid w:val="207673DB"/>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71635D9"/>
    <w:rsid w:val="27280E94"/>
    <w:rsid w:val="27F61196"/>
    <w:rsid w:val="28814447"/>
    <w:rsid w:val="297A3C20"/>
    <w:rsid w:val="298C1931"/>
    <w:rsid w:val="29925FE1"/>
    <w:rsid w:val="29C972C6"/>
    <w:rsid w:val="2A4A087B"/>
    <w:rsid w:val="2BD9110B"/>
    <w:rsid w:val="2C9D3BC7"/>
    <w:rsid w:val="2CF2686E"/>
    <w:rsid w:val="2E9E272A"/>
    <w:rsid w:val="2EAE6403"/>
    <w:rsid w:val="2F921838"/>
    <w:rsid w:val="31055C5A"/>
    <w:rsid w:val="3256187C"/>
    <w:rsid w:val="3259568C"/>
    <w:rsid w:val="32A66941"/>
    <w:rsid w:val="339918AA"/>
    <w:rsid w:val="33BD2F62"/>
    <w:rsid w:val="3415619F"/>
    <w:rsid w:val="341F407D"/>
    <w:rsid w:val="34BD4A82"/>
    <w:rsid w:val="351530F3"/>
    <w:rsid w:val="35211925"/>
    <w:rsid w:val="35524794"/>
    <w:rsid w:val="36577381"/>
    <w:rsid w:val="366115C7"/>
    <w:rsid w:val="366D5A6E"/>
    <w:rsid w:val="37285AB1"/>
    <w:rsid w:val="375C6F30"/>
    <w:rsid w:val="3781684D"/>
    <w:rsid w:val="3823766B"/>
    <w:rsid w:val="38B4115F"/>
    <w:rsid w:val="396748BA"/>
    <w:rsid w:val="3A751F6D"/>
    <w:rsid w:val="3AB6680E"/>
    <w:rsid w:val="3AD61658"/>
    <w:rsid w:val="3ADD7367"/>
    <w:rsid w:val="3AF50232"/>
    <w:rsid w:val="3B251FB8"/>
    <w:rsid w:val="3B3712DA"/>
    <w:rsid w:val="3B622014"/>
    <w:rsid w:val="3C7D28D5"/>
    <w:rsid w:val="3CE43836"/>
    <w:rsid w:val="3D027FC2"/>
    <w:rsid w:val="3D3D4FC4"/>
    <w:rsid w:val="3D3E703A"/>
    <w:rsid w:val="3DEB4A20"/>
    <w:rsid w:val="3E2D53F7"/>
    <w:rsid w:val="3EB62D94"/>
    <w:rsid w:val="3EEC7F81"/>
    <w:rsid w:val="3FA71C20"/>
    <w:rsid w:val="3FDA2F9E"/>
    <w:rsid w:val="40606FB3"/>
    <w:rsid w:val="408A0869"/>
    <w:rsid w:val="40995D81"/>
    <w:rsid w:val="40C12DB9"/>
    <w:rsid w:val="40DC28F6"/>
    <w:rsid w:val="416C231C"/>
    <w:rsid w:val="41B906C9"/>
    <w:rsid w:val="41C84509"/>
    <w:rsid w:val="42305ED2"/>
    <w:rsid w:val="42355182"/>
    <w:rsid w:val="43120BD6"/>
    <w:rsid w:val="43B14016"/>
    <w:rsid w:val="43F50190"/>
    <w:rsid w:val="4432163F"/>
    <w:rsid w:val="44476729"/>
    <w:rsid w:val="44D12B11"/>
    <w:rsid w:val="4546743F"/>
    <w:rsid w:val="45A13141"/>
    <w:rsid w:val="46966FC2"/>
    <w:rsid w:val="47EE36B2"/>
    <w:rsid w:val="485E76F8"/>
    <w:rsid w:val="48AF6D87"/>
    <w:rsid w:val="49CE6C17"/>
    <w:rsid w:val="4A563B69"/>
    <w:rsid w:val="4CDE060B"/>
    <w:rsid w:val="4D671BE9"/>
    <w:rsid w:val="4E0A20C3"/>
    <w:rsid w:val="4E3D5914"/>
    <w:rsid w:val="4E461B89"/>
    <w:rsid w:val="4F4C1097"/>
    <w:rsid w:val="4F844CD5"/>
    <w:rsid w:val="4FF32FA8"/>
    <w:rsid w:val="50EA0B03"/>
    <w:rsid w:val="512A57AB"/>
    <w:rsid w:val="515A3854"/>
    <w:rsid w:val="516108B5"/>
    <w:rsid w:val="5276471A"/>
    <w:rsid w:val="52CC47C0"/>
    <w:rsid w:val="52E07D49"/>
    <w:rsid w:val="5374510A"/>
    <w:rsid w:val="53F5005F"/>
    <w:rsid w:val="563D2137"/>
    <w:rsid w:val="56836AB2"/>
    <w:rsid w:val="56BC2DE3"/>
    <w:rsid w:val="56D42C4D"/>
    <w:rsid w:val="57301D47"/>
    <w:rsid w:val="57487036"/>
    <w:rsid w:val="575D6537"/>
    <w:rsid w:val="57800B40"/>
    <w:rsid w:val="57CD2DFE"/>
    <w:rsid w:val="58244FE5"/>
    <w:rsid w:val="584B13F6"/>
    <w:rsid w:val="59217B49"/>
    <w:rsid w:val="59656964"/>
    <w:rsid w:val="59D926D2"/>
    <w:rsid w:val="5A034680"/>
    <w:rsid w:val="5AA52A54"/>
    <w:rsid w:val="5B530C58"/>
    <w:rsid w:val="5BC05975"/>
    <w:rsid w:val="5BD743DE"/>
    <w:rsid w:val="5C6D049A"/>
    <w:rsid w:val="5D63281F"/>
    <w:rsid w:val="5D706898"/>
    <w:rsid w:val="5D731EE5"/>
    <w:rsid w:val="5D7C7100"/>
    <w:rsid w:val="5D89238E"/>
    <w:rsid w:val="5DA30A1C"/>
    <w:rsid w:val="5E3F6556"/>
    <w:rsid w:val="5E4A7A0E"/>
    <w:rsid w:val="5E8C3C37"/>
    <w:rsid w:val="5EBC6D64"/>
    <w:rsid w:val="5ED03402"/>
    <w:rsid w:val="5F182B4A"/>
    <w:rsid w:val="5FD163AE"/>
    <w:rsid w:val="60057BEA"/>
    <w:rsid w:val="60B44CEE"/>
    <w:rsid w:val="60B460AF"/>
    <w:rsid w:val="60BC3FEB"/>
    <w:rsid w:val="619747AF"/>
    <w:rsid w:val="621C336D"/>
    <w:rsid w:val="62A05F08"/>
    <w:rsid w:val="62BF476F"/>
    <w:rsid w:val="62EA5BC6"/>
    <w:rsid w:val="630737FB"/>
    <w:rsid w:val="63C25DAA"/>
    <w:rsid w:val="64126CC6"/>
    <w:rsid w:val="648F0582"/>
    <w:rsid w:val="64F540D9"/>
    <w:rsid w:val="6559245A"/>
    <w:rsid w:val="65622F6B"/>
    <w:rsid w:val="658C415A"/>
    <w:rsid w:val="65BD6D5B"/>
    <w:rsid w:val="66846F11"/>
    <w:rsid w:val="66C53C4A"/>
    <w:rsid w:val="673B297E"/>
    <w:rsid w:val="678F323C"/>
    <w:rsid w:val="68233EA0"/>
    <w:rsid w:val="68A30209"/>
    <w:rsid w:val="68C86C57"/>
    <w:rsid w:val="6AA57F27"/>
    <w:rsid w:val="6CC37EB5"/>
    <w:rsid w:val="6D1139EB"/>
    <w:rsid w:val="6D3457FF"/>
    <w:rsid w:val="6E2A4841"/>
    <w:rsid w:val="6EEF19E2"/>
    <w:rsid w:val="6F3D1DEF"/>
    <w:rsid w:val="6F963F3C"/>
    <w:rsid w:val="703A2759"/>
    <w:rsid w:val="71276AD1"/>
    <w:rsid w:val="7160445C"/>
    <w:rsid w:val="71697143"/>
    <w:rsid w:val="716C6A50"/>
    <w:rsid w:val="7207397B"/>
    <w:rsid w:val="729E3A33"/>
    <w:rsid w:val="72C43B37"/>
    <w:rsid w:val="72E80F17"/>
    <w:rsid w:val="737D1DEA"/>
    <w:rsid w:val="748B2EA1"/>
    <w:rsid w:val="74AE0F56"/>
    <w:rsid w:val="752362D3"/>
    <w:rsid w:val="76391AC6"/>
    <w:rsid w:val="7672193D"/>
    <w:rsid w:val="770403EE"/>
    <w:rsid w:val="771C50B0"/>
    <w:rsid w:val="771E190D"/>
    <w:rsid w:val="77832F9B"/>
    <w:rsid w:val="77C519A6"/>
    <w:rsid w:val="784004D1"/>
    <w:rsid w:val="78725E9B"/>
    <w:rsid w:val="7877129B"/>
    <w:rsid w:val="79302291"/>
    <w:rsid w:val="797D7F1B"/>
    <w:rsid w:val="79FE7AE0"/>
    <w:rsid w:val="7A083C89"/>
    <w:rsid w:val="7AA15E8B"/>
    <w:rsid w:val="7B424553"/>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8">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9">
    <w:name w:val="heading 2"/>
    <w:basedOn w:val="1"/>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10">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11">
    <w:name w:val="heading 4"/>
    <w:basedOn w:val="1"/>
    <w:next w:val="1"/>
    <w:unhideWhenUsed/>
    <w:qFormat/>
    <w:uiPriority w:val="0"/>
    <w:pPr>
      <w:keepNext/>
      <w:keepLines/>
      <w:outlineLvl w:val="3"/>
    </w:pPr>
    <w:rPr>
      <w:b/>
    </w:rPr>
  </w:style>
  <w:style w:type="character" w:default="1" w:styleId="28">
    <w:name w:val="Default Paragraph Font"/>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next w:val="4"/>
    <w:autoRedefine/>
    <w:qFormat/>
    <w:uiPriority w:val="0"/>
    <w:pPr>
      <w:autoSpaceDE w:val="0"/>
      <w:autoSpaceDN w:val="0"/>
    </w:pPr>
    <w:rPr>
      <w:rFonts w:hint="eastAsia" w:ascii="宋体"/>
      <w:sz w:val="24"/>
    </w:rPr>
  </w:style>
  <w:style w:type="paragraph" w:customStyle="1" w:styleId="3">
    <w:name w:val="纯文本1"/>
    <w:basedOn w:val="1"/>
    <w:qFormat/>
    <w:uiPriority w:val="0"/>
    <w:rPr>
      <w:rFonts w:ascii="宋体" w:hAnsi="Courier New"/>
      <w:kern w:val="0"/>
      <w:sz w:val="21"/>
      <w:szCs w:val="20"/>
    </w:rPr>
  </w:style>
  <w:style w:type="paragraph" w:styleId="4">
    <w:name w:val="Body Text First Indent 2"/>
    <w:basedOn w:val="5"/>
    <w:next w:val="7"/>
    <w:unhideWhenUsed/>
    <w:qFormat/>
    <w:uiPriority w:val="99"/>
    <w:pPr>
      <w:ind w:firstLine="420" w:firstLineChars="200"/>
    </w:pPr>
  </w:style>
  <w:style w:type="paragraph" w:styleId="5">
    <w:name w:val="Body Text Indent"/>
    <w:basedOn w:val="1"/>
    <w:next w:val="6"/>
    <w:unhideWhenUsed/>
    <w:qFormat/>
    <w:uiPriority w:val="99"/>
    <w:pPr>
      <w:spacing w:after="120"/>
      <w:ind w:left="420" w:leftChars="200"/>
    </w:pPr>
  </w:style>
  <w:style w:type="paragraph" w:styleId="6">
    <w:name w:val="toc 5"/>
    <w:basedOn w:val="1"/>
    <w:next w:val="1"/>
    <w:autoRedefine/>
    <w:semiHidden/>
    <w:qFormat/>
    <w:uiPriority w:val="0"/>
    <w:pPr>
      <w:ind w:left="1120"/>
      <w:jc w:val="left"/>
    </w:pPr>
    <w:rPr>
      <w:sz w:val="18"/>
      <w:szCs w:val="18"/>
    </w:rPr>
  </w:style>
  <w:style w:type="paragraph" w:customStyle="1" w:styleId="7">
    <w:name w:val="正文2"/>
    <w:basedOn w:val="1"/>
    <w:next w:val="1"/>
    <w:autoRedefine/>
    <w:qFormat/>
    <w:uiPriority w:val="0"/>
    <w:pPr>
      <w:spacing w:line="440" w:lineRule="atLeast"/>
      <w:ind w:firstLine="567"/>
    </w:pPr>
    <w:rPr>
      <w:sz w:val="24"/>
      <w:szCs w:val="20"/>
    </w:rPr>
  </w:style>
  <w:style w:type="paragraph" w:styleId="12">
    <w:name w:val="Normal Indent"/>
    <w:basedOn w:val="1"/>
    <w:next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13">
    <w:name w:val="annotation text"/>
    <w:basedOn w:val="1"/>
    <w:qFormat/>
    <w:uiPriority w:val="99"/>
    <w:pPr>
      <w:jc w:val="left"/>
    </w:pPr>
  </w:style>
  <w:style w:type="paragraph" w:styleId="14">
    <w:name w:val="Body Text"/>
    <w:basedOn w:val="1"/>
    <w:autoRedefine/>
    <w:qFormat/>
    <w:uiPriority w:val="99"/>
    <w:rPr>
      <w:sz w:val="28"/>
      <w:szCs w:val="28"/>
    </w:rPr>
  </w:style>
  <w:style w:type="paragraph" w:styleId="15">
    <w:name w:val="Plain Text"/>
    <w:basedOn w:val="1"/>
    <w:autoRedefine/>
    <w:qFormat/>
    <w:uiPriority w:val="0"/>
    <w:rPr>
      <w:rFonts w:ascii="宋体" w:hAnsi="Courier New" w:cs="Courier New"/>
      <w:szCs w:val="21"/>
    </w:rPr>
  </w:style>
  <w:style w:type="paragraph" w:styleId="16">
    <w:name w:val="Date"/>
    <w:basedOn w:val="1"/>
    <w:next w:val="1"/>
    <w:link w:val="51"/>
    <w:autoRedefine/>
    <w:qFormat/>
    <w:uiPriority w:val="0"/>
    <w:pPr>
      <w:ind w:left="100" w:leftChars="2500"/>
    </w:pPr>
    <w:rPr>
      <w:rFonts w:ascii="Times New Roman" w:hAnsi="Times New Roman"/>
      <w:b/>
      <w:bCs/>
      <w:sz w:val="28"/>
    </w:rPr>
  </w:style>
  <w:style w:type="paragraph" w:styleId="17">
    <w:name w:val="Body Text Indent 2"/>
    <w:basedOn w:val="1"/>
    <w:qFormat/>
    <w:uiPriority w:val="0"/>
    <w:pPr>
      <w:ind w:firstLine="538" w:firstLineChars="192"/>
    </w:pPr>
    <w:rPr>
      <w:rFonts w:ascii="宋体" w:hAnsi="宋体"/>
      <w:sz w:val="28"/>
    </w:rPr>
  </w:style>
  <w:style w:type="paragraph" w:styleId="18">
    <w:name w:val="Balloon Text"/>
    <w:basedOn w:val="1"/>
    <w:link w:val="37"/>
    <w:autoRedefine/>
    <w:qFormat/>
    <w:uiPriority w:val="0"/>
    <w:rPr>
      <w:sz w:val="18"/>
      <w:szCs w:val="18"/>
    </w:rPr>
  </w:style>
  <w:style w:type="paragraph" w:styleId="19">
    <w:name w:val="footer"/>
    <w:basedOn w:val="1"/>
    <w:next w:val="20"/>
    <w:autoRedefine/>
    <w:qFormat/>
    <w:uiPriority w:val="99"/>
    <w:pPr>
      <w:tabs>
        <w:tab w:val="center" w:pos="4153"/>
        <w:tab w:val="right" w:pos="8306"/>
      </w:tabs>
      <w:snapToGrid w:val="0"/>
    </w:pPr>
    <w:rPr>
      <w:sz w:val="18"/>
      <w:szCs w:val="18"/>
    </w:rPr>
  </w:style>
  <w:style w:type="paragraph" w:styleId="20">
    <w:name w:val="Normal (Web)"/>
    <w:basedOn w:val="1"/>
    <w:next w:val="21"/>
    <w:autoRedefine/>
    <w:qFormat/>
    <w:uiPriority w:val="0"/>
    <w:pPr>
      <w:spacing w:before="100" w:beforeAutospacing="1" w:after="100" w:afterAutospacing="1"/>
      <w:jc w:val="left"/>
    </w:pPr>
    <w:rPr>
      <w:kern w:val="0"/>
      <w:sz w:val="24"/>
    </w:rPr>
  </w:style>
  <w:style w:type="paragraph" w:customStyle="1" w:styleId="21">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2">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autoRedefine/>
    <w:qFormat/>
    <w:uiPriority w:val="39"/>
    <w:pPr>
      <w:jc w:val="left"/>
    </w:pPr>
    <w:rPr>
      <w:rFonts w:ascii="宋体"/>
      <w:b/>
      <w:bCs/>
      <w:caps/>
      <w:sz w:val="20"/>
      <w:szCs w:val="20"/>
    </w:rPr>
  </w:style>
  <w:style w:type="paragraph" w:styleId="24">
    <w:name w:val="List"/>
    <w:basedOn w:val="1"/>
    <w:next w:val="1"/>
    <w:qFormat/>
    <w:uiPriority w:val="99"/>
    <w:pPr>
      <w:spacing w:line="400" w:lineRule="atLeast"/>
    </w:pPr>
    <w:rPr>
      <w:rFonts w:eastAsia="宋体" w:cs="Times New Roman"/>
      <w:szCs w:val="20"/>
    </w:rPr>
  </w:style>
  <w:style w:type="paragraph" w:styleId="25">
    <w:name w:val="Body Text Indent 3"/>
    <w:basedOn w:val="1"/>
    <w:autoRedefine/>
    <w:qFormat/>
    <w:uiPriority w:val="0"/>
    <w:pPr>
      <w:ind w:firstLine="630"/>
    </w:pPr>
    <w:rPr>
      <w:rFonts w:ascii="Times New Roman" w:hAnsi="Times New Roman" w:eastAsia="仿宋_GB2312"/>
      <w:sz w:val="28"/>
    </w:rPr>
  </w:style>
  <w:style w:type="paragraph" w:styleId="26">
    <w:name w:val="Body Text First Indent"/>
    <w:basedOn w:val="14"/>
    <w:next w:val="1"/>
    <w:qFormat/>
    <w:uiPriority w:val="0"/>
    <w:pPr>
      <w:spacing w:after="120"/>
      <w:ind w:firstLine="420" w:firstLineChars="100"/>
    </w:pPr>
  </w:style>
  <w:style w:type="character" w:styleId="29">
    <w:name w:val="annotation reference"/>
    <w:qFormat/>
    <w:uiPriority w:val="99"/>
    <w:rPr>
      <w:rFonts w:cs="Times New Roman"/>
      <w:sz w:val="21"/>
      <w:szCs w:val="21"/>
    </w:rPr>
  </w:style>
  <w:style w:type="paragraph" w:customStyle="1" w:styleId="30">
    <w:name w:val="Char"/>
    <w:basedOn w:val="1"/>
    <w:qFormat/>
    <w:uiPriority w:val="0"/>
    <w:pPr>
      <w:spacing w:line="360" w:lineRule="auto"/>
      <w:ind w:firstLine="200" w:firstLineChars="200"/>
    </w:pPr>
    <w:rPr>
      <w:rFonts w:ascii="宋体" w:hAnsi="宋体" w:cs="宋体"/>
      <w:sz w:val="24"/>
    </w:rPr>
  </w:style>
  <w:style w:type="paragraph" w:customStyle="1" w:styleId="31">
    <w:name w:val="样式 首行缩进:  2 字符"/>
    <w:basedOn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2">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3">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4">
    <w:name w:val="样式 标题 2"/>
    <w:basedOn w:val="9"/>
    <w:qFormat/>
    <w:uiPriority w:val="0"/>
    <w:pPr>
      <w:spacing w:beforeLines="0" w:afterLines="0"/>
    </w:pPr>
    <w:rPr>
      <w:rFonts w:ascii="Arial" w:hAnsi="Arial" w:eastAsia="宋体" w:cs="宋体"/>
      <w:snapToGrid/>
      <w:kern w:val="2"/>
      <w:szCs w:val="32"/>
      <w:lang w:val="zh-CN"/>
    </w:rPr>
  </w:style>
  <w:style w:type="paragraph" w:customStyle="1" w:styleId="35">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p0"/>
    <w:basedOn w:val="1"/>
    <w:qFormat/>
    <w:uiPriority w:val="0"/>
    <w:pPr>
      <w:widowControl/>
    </w:pPr>
    <w:rPr>
      <w:kern w:val="0"/>
      <w:szCs w:val="21"/>
    </w:rPr>
  </w:style>
  <w:style w:type="character" w:customStyle="1" w:styleId="37">
    <w:name w:val="批注框文本 字符"/>
    <w:basedOn w:val="28"/>
    <w:link w:val="18"/>
    <w:qFormat/>
    <w:uiPriority w:val="0"/>
    <w:rPr>
      <w:rFonts w:ascii="Calibri" w:hAnsi="Calibri"/>
      <w:kern w:val="2"/>
      <w:sz w:val="18"/>
      <w:szCs w:val="18"/>
    </w:rPr>
  </w:style>
  <w:style w:type="paragraph" w:customStyle="1" w:styleId="38">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9">
    <w:name w:val="表头 Char Char Char"/>
    <w:basedOn w:val="28"/>
    <w:autoRedefine/>
    <w:qFormat/>
    <w:uiPriority w:val="0"/>
    <w:rPr>
      <w:rFonts w:ascii="宋体" w:hAnsi="Tahoma" w:eastAsia="宋体"/>
      <w:snapToGrid w:val="0"/>
      <w:spacing w:val="6"/>
      <w:kern w:val="10"/>
      <w:sz w:val="24"/>
    </w:rPr>
  </w:style>
  <w:style w:type="paragraph" w:customStyle="1" w:styleId="40">
    <w:name w:val="表格居中"/>
    <w:basedOn w:val="41"/>
    <w:autoRedefine/>
    <w:qFormat/>
    <w:uiPriority w:val="0"/>
    <w:pPr>
      <w:jc w:val="center"/>
    </w:pPr>
  </w:style>
  <w:style w:type="paragraph" w:customStyle="1" w:styleId="41">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2">
    <w:name w:val="伟灿工贸-表格文字"/>
    <w:basedOn w:val="1"/>
    <w:autoRedefine/>
    <w:qFormat/>
    <w:uiPriority w:val="0"/>
    <w:pPr>
      <w:jc w:val="center"/>
    </w:pPr>
    <w:rPr>
      <w:rFonts w:hint="eastAsia" w:ascii="宋体" w:hAnsi="宋体" w:cs="宋体"/>
      <w:szCs w:val="21"/>
    </w:rPr>
  </w:style>
  <w:style w:type="paragraph" w:customStyle="1" w:styleId="43">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4">
    <w:name w:val="表名、图名"/>
    <w:basedOn w:val="1"/>
    <w:next w:val="1"/>
    <w:autoRedefine/>
    <w:qFormat/>
    <w:uiPriority w:val="0"/>
    <w:pPr>
      <w:jc w:val="center"/>
    </w:pPr>
    <w:rPr>
      <w:b/>
      <w:bCs/>
    </w:rPr>
  </w:style>
  <w:style w:type="paragraph" w:customStyle="1" w:styleId="45">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6">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7">
    <w:name w:val="工艺序号"/>
    <w:basedOn w:val="1"/>
    <w:autoRedefine/>
    <w:qFormat/>
    <w:uiPriority w:val="0"/>
    <w:pPr>
      <w:numPr>
        <w:ilvl w:val="0"/>
        <w:numId w:val="1"/>
      </w:numPr>
    </w:pPr>
    <w:rPr>
      <w:b/>
      <w:bCs/>
    </w:rPr>
  </w:style>
  <w:style w:type="paragraph" w:customStyle="1" w:styleId="48">
    <w:name w:val="伟灿-表格文字"/>
    <w:basedOn w:val="1"/>
    <w:autoRedefine/>
    <w:qFormat/>
    <w:uiPriority w:val="0"/>
    <w:pPr>
      <w:jc w:val="center"/>
    </w:pPr>
    <w:rPr>
      <w:rFonts w:hint="eastAsia" w:ascii="宋体" w:hAnsi="宋体" w:cs="宋体"/>
      <w:szCs w:val="21"/>
    </w:rPr>
  </w:style>
  <w:style w:type="paragraph" w:styleId="49">
    <w:name w:val="List Paragraph"/>
    <w:basedOn w:val="1"/>
    <w:autoRedefine/>
    <w:qFormat/>
    <w:uiPriority w:val="99"/>
    <w:pPr>
      <w:ind w:firstLine="420" w:firstLineChars="200"/>
    </w:pPr>
  </w:style>
  <w:style w:type="paragraph" w:customStyle="1" w:styleId="50">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1">
    <w:name w:val="日期 字符"/>
    <w:basedOn w:val="28"/>
    <w:link w:val="16"/>
    <w:autoRedefine/>
    <w:qFormat/>
    <w:uiPriority w:val="0"/>
    <w:rPr>
      <w:b/>
      <w:bCs/>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8</Pages>
  <Words>1688</Words>
  <Characters>1914</Characters>
  <Lines>9</Lines>
  <Paragraphs>2</Paragraphs>
  <TotalTime>0</TotalTime>
  <ScaleCrop>false</ScaleCrop>
  <LinksUpToDate>false</LinksUpToDate>
  <CharactersWithSpaces>1920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2025-12-10T03:25:07Z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04F8E1D48D984F479AC99414F2357870_13</vt:lpwstr>
  </property>
  <property fmtid="{D5CDD505-2E9C-101B-9397-08002B2CF9AE}" pid="4" name="KSOTemplateDocerSaveRecord">
    <vt:lpwstr>eyJoZGlkIjoiNDgzMjdiZTZhYWEwMDUyMzMwMzdhZWM2ZmNjMGMzMDkiLCJ1c2VySWQiOiI1NzcyNjAwMzgifQ==</vt:lpwstr>
  </property>
</Properties>
</file>