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1B523">
      <w:pPr>
        <w:jc w:val="center"/>
        <w:rPr>
          <w:rFonts w:ascii="Times New Roman" w:hAnsi="Times New Roman"/>
          <w:sz w:val="28"/>
          <w:szCs w:val="28"/>
        </w:rPr>
      </w:pPr>
      <w:r>
        <w:rPr>
          <w:rFonts w:hint="eastAsia" w:ascii="Times New Roman" w:hAnsi="Times New Roman"/>
          <w:kern w:val="0"/>
          <w:sz w:val="28"/>
          <w:szCs w:val="28"/>
          <w:shd w:val="clear" w:color="auto" w:fill="FFFFFF"/>
        </w:rPr>
        <w:t>安全评价报告</w:t>
      </w:r>
      <w:r>
        <w:rPr>
          <w:rFonts w:ascii="Times New Roman" w:hAnsi="Times New Roman"/>
          <w:kern w:val="0"/>
          <w:sz w:val="28"/>
          <w:szCs w:val="28"/>
          <w:shd w:val="clear" w:color="auto" w:fill="FFFFFF"/>
        </w:rPr>
        <w:t>公开信息表</w:t>
      </w:r>
    </w:p>
    <w:tbl>
      <w:tblPr>
        <w:tblStyle w:val="18"/>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749"/>
        <w:gridCol w:w="1796"/>
        <w:gridCol w:w="3812"/>
        <w:gridCol w:w="1872"/>
      </w:tblGrid>
      <w:tr w14:paraId="3C3E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1749" w:type="dxa"/>
            <w:tcBorders>
              <w:tl2br w:val="nil"/>
              <w:tr2bl w:val="nil"/>
            </w:tcBorders>
            <w:shd w:val="clear" w:color="auto" w:fill="FFFFFF"/>
            <w:vAlign w:val="center"/>
          </w:tcPr>
          <w:p w14:paraId="46A6F8AF">
            <w:pPr>
              <w:widowControl/>
              <w:spacing w:after="150"/>
              <w:jc w:val="center"/>
              <w:rPr>
                <w:rFonts w:hint="eastAsia" w:ascii="宋体" w:hAnsi="宋体" w:eastAsia="宋体" w:cs="宋体"/>
                <w:sz w:val="24"/>
                <w:szCs w:val="24"/>
              </w:rPr>
            </w:pPr>
            <w:r>
              <w:rPr>
                <w:rFonts w:hint="eastAsia" w:ascii="宋体" w:hAnsi="宋体" w:eastAsia="宋体" w:cs="宋体"/>
                <w:kern w:val="0"/>
                <w:sz w:val="24"/>
                <w:szCs w:val="24"/>
                <w:shd w:val="clear" w:color="auto" w:fill="FFFFFF"/>
              </w:rPr>
              <w:t>项目名称</w:t>
            </w:r>
          </w:p>
        </w:tc>
        <w:tc>
          <w:tcPr>
            <w:tcW w:w="7480" w:type="dxa"/>
            <w:gridSpan w:val="3"/>
            <w:tcBorders>
              <w:tl2br w:val="nil"/>
              <w:tr2bl w:val="nil"/>
            </w:tcBorders>
            <w:shd w:val="clear" w:color="auto" w:fill="FFFFFF"/>
            <w:vAlign w:val="center"/>
          </w:tcPr>
          <w:p w14:paraId="53D43712">
            <w:pPr>
              <w:widowControl/>
              <w:spacing w:after="15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西安市高陵区三方石油有限公司渭桥石化加油站安全现状评价</w:t>
            </w:r>
          </w:p>
        </w:tc>
      </w:tr>
      <w:tr w14:paraId="47A5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1749" w:type="dxa"/>
            <w:tcBorders>
              <w:tl2br w:val="nil"/>
              <w:tr2bl w:val="nil"/>
            </w:tcBorders>
            <w:shd w:val="clear" w:color="auto" w:fill="FFFFFF"/>
            <w:vAlign w:val="center"/>
          </w:tcPr>
          <w:p w14:paraId="46D93D3F">
            <w:pPr>
              <w:widowControl/>
              <w:spacing w:after="150"/>
              <w:jc w:val="center"/>
              <w:rPr>
                <w:rFonts w:hint="eastAsia" w:ascii="宋体" w:hAnsi="宋体" w:eastAsia="宋体" w:cs="宋体"/>
                <w:sz w:val="24"/>
                <w:szCs w:val="24"/>
              </w:rPr>
            </w:pPr>
            <w:r>
              <w:rPr>
                <w:rFonts w:hint="eastAsia" w:ascii="宋体" w:hAnsi="宋体" w:eastAsia="宋体" w:cs="宋体"/>
                <w:kern w:val="0"/>
                <w:sz w:val="24"/>
                <w:szCs w:val="24"/>
                <w:shd w:val="clear" w:color="auto" w:fill="FFFFFF"/>
              </w:rPr>
              <w:t>完成时间</w:t>
            </w:r>
          </w:p>
        </w:tc>
        <w:tc>
          <w:tcPr>
            <w:tcW w:w="7480" w:type="dxa"/>
            <w:gridSpan w:val="3"/>
            <w:tcBorders>
              <w:tl2br w:val="nil"/>
              <w:tr2bl w:val="nil"/>
            </w:tcBorders>
            <w:shd w:val="clear" w:color="auto" w:fill="FFFFFF"/>
            <w:vAlign w:val="center"/>
          </w:tcPr>
          <w:p w14:paraId="29A29BE4">
            <w:pPr>
              <w:widowControl/>
              <w:spacing w:after="15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2025年8月</w:t>
            </w:r>
          </w:p>
        </w:tc>
      </w:tr>
      <w:tr w14:paraId="096C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9229" w:type="dxa"/>
            <w:gridSpan w:val="4"/>
            <w:tcBorders>
              <w:tl2br w:val="nil"/>
              <w:tr2bl w:val="nil"/>
            </w:tcBorders>
            <w:shd w:val="clear" w:color="auto" w:fill="FFFFFF"/>
            <w:vAlign w:val="center"/>
          </w:tcPr>
          <w:p w14:paraId="399D40FE">
            <w:pPr>
              <w:widowControl/>
              <w:spacing w:after="150"/>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评价人员</w:t>
            </w:r>
          </w:p>
        </w:tc>
      </w:tr>
      <w:tr w14:paraId="4AEB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1749" w:type="dxa"/>
            <w:tcBorders>
              <w:tl2br w:val="nil"/>
              <w:tr2bl w:val="nil"/>
            </w:tcBorders>
            <w:shd w:val="clear" w:color="auto" w:fill="FFFFFF"/>
            <w:vAlign w:val="center"/>
          </w:tcPr>
          <w:p w14:paraId="4BBB96CC">
            <w:pPr>
              <w:jc w:val="center"/>
              <w:rPr>
                <w:rFonts w:hint="eastAsia" w:ascii="宋体" w:hAnsi="宋体" w:eastAsia="宋体" w:cs="宋体"/>
                <w:sz w:val="24"/>
                <w:szCs w:val="24"/>
              </w:rPr>
            </w:pPr>
          </w:p>
        </w:tc>
        <w:tc>
          <w:tcPr>
            <w:tcW w:w="1796" w:type="dxa"/>
            <w:tcBorders>
              <w:tl2br w:val="nil"/>
              <w:tr2bl w:val="nil"/>
            </w:tcBorders>
            <w:shd w:val="clear" w:color="auto" w:fill="FFFFFF"/>
            <w:vAlign w:val="center"/>
          </w:tcPr>
          <w:p w14:paraId="70521168">
            <w:pPr>
              <w:widowControl/>
              <w:spacing w:after="150"/>
              <w:jc w:val="center"/>
              <w:rPr>
                <w:rFonts w:hint="eastAsia" w:ascii="宋体" w:hAnsi="宋体" w:eastAsia="宋体" w:cs="宋体"/>
                <w:sz w:val="24"/>
                <w:szCs w:val="24"/>
              </w:rPr>
            </w:pPr>
            <w:r>
              <w:rPr>
                <w:rFonts w:hint="eastAsia" w:ascii="宋体" w:hAnsi="宋体" w:eastAsia="宋体" w:cs="宋体"/>
                <w:kern w:val="0"/>
                <w:sz w:val="24"/>
                <w:szCs w:val="24"/>
                <w:shd w:val="clear" w:color="auto" w:fill="FFFFFF"/>
              </w:rPr>
              <w:t>姓名</w:t>
            </w:r>
          </w:p>
        </w:tc>
        <w:tc>
          <w:tcPr>
            <w:tcW w:w="3812" w:type="dxa"/>
            <w:tcBorders>
              <w:tl2br w:val="nil"/>
              <w:tr2bl w:val="nil"/>
            </w:tcBorders>
            <w:shd w:val="clear" w:color="auto" w:fill="FFFFFF"/>
            <w:vAlign w:val="center"/>
          </w:tcPr>
          <w:p w14:paraId="111227FB">
            <w:pPr>
              <w:widowControl/>
              <w:spacing w:after="150"/>
              <w:jc w:val="center"/>
              <w:rPr>
                <w:rFonts w:hint="eastAsia" w:ascii="宋体" w:hAnsi="宋体" w:eastAsia="宋体" w:cs="宋体"/>
                <w:sz w:val="24"/>
                <w:szCs w:val="24"/>
              </w:rPr>
            </w:pPr>
            <w:r>
              <w:rPr>
                <w:rFonts w:hint="eastAsia" w:ascii="宋体" w:hAnsi="宋体" w:eastAsia="宋体" w:cs="宋体"/>
                <w:kern w:val="0"/>
                <w:sz w:val="24"/>
                <w:szCs w:val="24"/>
                <w:shd w:val="clear" w:color="auto" w:fill="FFFFFF"/>
              </w:rPr>
              <w:t>资格证书号</w:t>
            </w:r>
          </w:p>
        </w:tc>
        <w:tc>
          <w:tcPr>
            <w:tcW w:w="1872" w:type="dxa"/>
            <w:tcBorders>
              <w:tl2br w:val="nil"/>
              <w:tr2bl w:val="nil"/>
            </w:tcBorders>
            <w:shd w:val="clear" w:color="auto" w:fill="FFFFFF"/>
            <w:vAlign w:val="center"/>
          </w:tcPr>
          <w:p w14:paraId="43BB4CC7">
            <w:pPr>
              <w:widowControl/>
              <w:spacing w:after="150"/>
              <w:jc w:val="center"/>
              <w:rPr>
                <w:rFonts w:hint="eastAsia" w:ascii="宋体" w:hAnsi="宋体" w:eastAsia="宋体" w:cs="宋体"/>
                <w:sz w:val="24"/>
                <w:szCs w:val="24"/>
              </w:rPr>
            </w:pPr>
            <w:r>
              <w:rPr>
                <w:rFonts w:hint="eastAsia" w:ascii="宋体" w:hAnsi="宋体" w:eastAsia="宋体" w:cs="宋体"/>
                <w:kern w:val="0"/>
                <w:sz w:val="24"/>
                <w:szCs w:val="24"/>
                <w:shd w:val="clear" w:color="auto" w:fill="FFFFFF"/>
              </w:rPr>
              <w:t>从业号</w:t>
            </w:r>
          </w:p>
        </w:tc>
      </w:tr>
      <w:tr w14:paraId="34A3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32" w:hRule="atLeast"/>
          <w:jc w:val="center"/>
        </w:trPr>
        <w:tc>
          <w:tcPr>
            <w:tcW w:w="1749" w:type="dxa"/>
            <w:tcBorders>
              <w:tl2br w:val="nil"/>
              <w:tr2bl w:val="nil"/>
            </w:tcBorders>
            <w:shd w:val="clear" w:color="auto" w:fill="FFFFFF"/>
            <w:vAlign w:val="center"/>
          </w:tcPr>
          <w:p w14:paraId="579D971F">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项目负责人</w:t>
            </w:r>
          </w:p>
        </w:tc>
        <w:tc>
          <w:tcPr>
            <w:tcW w:w="1796" w:type="dxa"/>
            <w:tcBorders>
              <w:tl2br w:val="nil"/>
              <w:tr2bl w:val="nil"/>
            </w:tcBorders>
            <w:shd w:val="clear" w:color="auto" w:fill="FFFFFF"/>
            <w:vAlign w:val="center"/>
          </w:tcPr>
          <w:p w14:paraId="0628AC05">
            <w:pPr>
              <w:spacing w:before="156" w:beforeLines="50" w:after="156" w:afterLines="50" w:line="4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color w:val="auto"/>
                <w:kern w:val="2"/>
                <w:sz w:val="24"/>
                <w:szCs w:val="22"/>
                <w:highlight w:val="none"/>
                <w:lang w:val="en-US" w:eastAsia="zh-CN" w:bidi="ar-SA"/>
              </w:rPr>
              <w:t>赵  艳</w:t>
            </w:r>
          </w:p>
        </w:tc>
        <w:tc>
          <w:tcPr>
            <w:tcW w:w="3812" w:type="dxa"/>
            <w:tcBorders>
              <w:tl2br w:val="nil"/>
              <w:tr2bl w:val="nil"/>
            </w:tcBorders>
            <w:shd w:val="clear" w:color="auto" w:fill="FFFFFF"/>
            <w:vAlign w:val="center"/>
          </w:tcPr>
          <w:p w14:paraId="449802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等线" w:cs="Times New Roman"/>
                <w:caps w:val="0"/>
                <w:smallCaps w:val="0"/>
                <w:color w:val="auto"/>
                <w:spacing w:val="-4"/>
                <w:kern w:val="0"/>
                <w:sz w:val="24"/>
                <w:szCs w:val="22"/>
                <w:highlight w:val="none"/>
                <w:lang w:val="en-US" w:eastAsia="zh-CN" w:bidi="ar-SA"/>
              </w:rPr>
            </w:pPr>
            <w:r>
              <w:rPr>
                <w:rFonts w:hint="eastAsia" w:ascii="Times New Roman" w:hAnsi="Times New Roman" w:eastAsia="等线" w:cs="Times New Roman"/>
                <w:caps w:val="0"/>
                <w:smallCaps w:val="0"/>
                <w:color w:val="auto"/>
                <w:spacing w:val="-4"/>
                <w:kern w:val="0"/>
                <w:sz w:val="24"/>
                <w:szCs w:val="22"/>
                <w:highlight w:val="none"/>
                <w:lang w:val="en-US" w:eastAsia="zh-CN" w:bidi="ar-SA"/>
              </w:rPr>
              <w:t>1600000000201154</w:t>
            </w:r>
          </w:p>
        </w:tc>
        <w:tc>
          <w:tcPr>
            <w:tcW w:w="1872" w:type="dxa"/>
            <w:tcBorders>
              <w:tl2br w:val="nil"/>
              <w:tr2bl w:val="nil"/>
            </w:tcBorders>
            <w:shd w:val="clear" w:color="auto" w:fill="FFFFFF"/>
            <w:vAlign w:val="center"/>
          </w:tcPr>
          <w:p w14:paraId="552835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等线" w:cs="Times New Roman"/>
                <w:caps w:val="0"/>
                <w:smallCaps w:val="0"/>
                <w:color w:val="auto"/>
                <w:spacing w:val="-4"/>
                <w:kern w:val="0"/>
                <w:sz w:val="24"/>
                <w:szCs w:val="22"/>
                <w:highlight w:val="none"/>
                <w:lang w:val="en-US" w:eastAsia="zh-CN" w:bidi="ar-SA"/>
              </w:rPr>
            </w:pPr>
            <w:r>
              <w:rPr>
                <w:rFonts w:hint="eastAsia" w:ascii="Times New Roman" w:hAnsi="Times New Roman" w:eastAsia="等线" w:cs="Times New Roman"/>
                <w:caps w:val="0"/>
                <w:smallCaps w:val="0"/>
                <w:color w:val="auto"/>
                <w:spacing w:val="-4"/>
                <w:kern w:val="0"/>
                <w:sz w:val="24"/>
                <w:szCs w:val="22"/>
                <w:highlight w:val="none"/>
                <w:lang w:val="en-US" w:eastAsia="zh-CN" w:bidi="ar-SA"/>
              </w:rPr>
              <w:t>021833</w:t>
            </w:r>
          </w:p>
        </w:tc>
      </w:tr>
      <w:tr w14:paraId="7D09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9" w:hRule="atLeast"/>
          <w:jc w:val="center"/>
        </w:trPr>
        <w:tc>
          <w:tcPr>
            <w:tcW w:w="1749" w:type="dxa"/>
            <w:vMerge w:val="restart"/>
            <w:tcBorders>
              <w:tl2br w:val="nil"/>
              <w:tr2bl w:val="nil"/>
            </w:tcBorders>
            <w:shd w:val="clear" w:color="auto" w:fill="FFFFFF"/>
            <w:vAlign w:val="center"/>
          </w:tcPr>
          <w:p w14:paraId="590B5448">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项目组成员</w:t>
            </w:r>
          </w:p>
        </w:tc>
        <w:tc>
          <w:tcPr>
            <w:tcW w:w="1796" w:type="dxa"/>
            <w:tcBorders>
              <w:tl2br w:val="nil"/>
              <w:tr2bl w:val="nil"/>
            </w:tcBorders>
            <w:shd w:val="clear" w:color="auto" w:fill="FFFFFF"/>
            <w:vAlign w:val="center"/>
          </w:tcPr>
          <w:p w14:paraId="1BCEF7B9">
            <w:pPr>
              <w:widowControl/>
              <w:ind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0"/>
              </w:rPr>
              <w:t>王克士</w:t>
            </w:r>
          </w:p>
        </w:tc>
        <w:tc>
          <w:tcPr>
            <w:tcW w:w="3812" w:type="dxa"/>
            <w:tcBorders>
              <w:tl2br w:val="nil"/>
              <w:tr2bl w:val="nil"/>
            </w:tcBorders>
            <w:shd w:val="clear" w:color="auto" w:fill="FFFFFF"/>
            <w:vAlign w:val="center"/>
          </w:tcPr>
          <w:p w14:paraId="671BB301">
            <w:pPr>
              <w:keepNext w:val="0"/>
              <w:keepLines w:val="0"/>
              <w:pageBreakBefore w:val="0"/>
              <w:widowControl/>
              <w:kinsoku/>
              <w:wordWrap/>
              <w:overflowPunct/>
              <w:topLinePunct w:val="0"/>
              <w:autoSpaceDE/>
              <w:autoSpaceDN/>
              <w:bidi w:val="0"/>
              <w:spacing w:line="240" w:lineRule="auto"/>
              <w:ind w:left="0" w:leftChars="0" w:firstLine="0" w:firstLineChars="0"/>
              <w:jc w:val="center"/>
              <w:textAlignment w:val="auto"/>
              <w:rPr>
                <w:rFonts w:hint="eastAsia" w:ascii="Times New Roman" w:hAnsi="Times New Roman" w:eastAsia="宋体" w:cs="Times New Roman"/>
                <w:color w:val="auto"/>
                <w:spacing w:val="-4"/>
                <w:kern w:val="0"/>
                <w:sz w:val="24"/>
                <w:szCs w:val="24"/>
                <w:lang w:val="en-US" w:eastAsia="zh-CN" w:bidi="ar-SA"/>
              </w:rPr>
            </w:pPr>
            <w:r>
              <w:rPr>
                <w:rFonts w:hint="eastAsia" w:ascii="Times New Roman" w:hAnsi="Times New Roman" w:eastAsia="仿宋_GB2312" w:cs="Times New Roman"/>
                <w:color w:val="auto"/>
                <w:sz w:val="24"/>
                <w:szCs w:val="20"/>
                <w:lang w:val="en-US" w:eastAsia="zh-CN"/>
              </w:rPr>
              <w:t>1200000000200824</w:t>
            </w:r>
          </w:p>
        </w:tc>
        <w:tc>
          <w:tcPr>
            <w:tcW w:w="1872" w:type="dxa"/>
            <w:tcBorders>
              <w:tl2br w:val="nil"/>
              <w:tr2bl w:val="nil"/>
            </w:tcBorders>
            <w:shd w:val="clear" w:color="auto" w:fill="FFFFFF"/>
            <w:vAlign w:val="center"/>
          </w:tcPr>
          <w:p w14:paraId="6301F882">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0"/>
              </w:rPr>
              <w:t>016666</w:t>
            </w:r>
          </w:p>
        </w:tc>
      </w:tr>
      <w:tr w14:paraId="20E5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1749" w:type="dxa"/>
            <w:vMerge w:val="continue"/>
            <w:tcBorders>
              <w:tl2br w:val="nil"/>
              <w:tr2bl w:val="nil"/>
            </w:tcBorders>
            <w:shd w:val="clear" w:color="auto" w:fill="FFFFFF"/>
            <w:vAlign w:val="center"/>
          </w:tcPr>
          <w:p w14:paraId="46175124">
            <w:pPr>
              <w:jc w:val="center"/>
              <w:rPr>
                <w:rFonts w:hint="eastAsia" w:ascii="宋体" w:hAnsi="宋体" w:eastAsia="宋体" w:cs="宋体"/>
                <w:kern w:val="2"/>
                <w:sz w:val="24"/>
                <w:szCs w:val="24"/>
                <w:lang w:val="en-US" w:eastAsia="zh-CN" w:bidi="ar-SA"/>
              </w:rPr>
            </w:pPr>
          </w:p>
        </w:tc>
        <w:tc>
          <w:tcPr>
            <w:tcW w:w="1796" w:type="dxa"/>
            <w:tcBorders>
              <w:tl2br w:val="nil"/>
              <w:tr2bl w:val="nil"/>
            </w:tcBorders>
            <w:shd w:val="clear" w:color="auto" w:fill="FFFFFF"/>
            <w:vAlign w:val="center"/>
          </w:tcPr>
          <w:p w14:paraId="39A79C6C">
            <w:pPr>
              <w:widowControl/>
              <w:adjustRightInd w:val="0"/>
              <w:snapToGrid w:val="0"/>
              <w:spacing w:line="360" w:lineRule="exact"/>
              <w:ind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0"/>
              </w:rPr>
              <w:t>张志辉</w:t>
            </w:r>
          </w:p>
        </w:tc>
        <w:tc>
          <w:tcPr>
            <w:tcW w:w="3812" w:type="dxa"/>
            <w:tcBorders>
              <w:tl2br w:val="nil"/>
              <w:tr2bl w:val="nil"/>
            </w:tcBorders>
            <w:shd w:val="clear" w:color="auto" w:fill="FFFFFF"/>
            <w:vAlign w:val="center"/>
          </w:tcPr>
          <w:p w14:paraId="0A17CD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pacing w:val="-4"/>
                <w:kern w:val="0"/>
                <w:sz w:val="24"/>
                <w:szCs w:val="24"/>
                <w:lang w:val="en-US" w:eastAsia="zh-CN" w:bidi="ar-SA"/>
              </w:rPr>
            </w:pPr>
            <w:r>
              <w:rPr>
                <w:rFonts w:hint="eastAsia" w:ascii="Times New Roman" w:hAnsi="Times New Roman" w:cs="Times New Roman"/>
                <w:color w:val="auto"/>
                <w:spacing w:val="-4"/>
                <w:kern w:val="0"/>
                <w:sz w:val="24"/>
                <w:szCs w:val="24"/>
                <w:lang w:val="en-US" w:eastAsia="zh-CN"/>
              </w:rPr>
              <w:t>20211004615000001171</w:t>
            </w:r>
          </w:p>
        </w:tc>
        <w:tc>
          <w:tcPr>
            <w:tcW w:w="1872" w:type="dxa"/>
            <w:tcBorders>
              <w:tl2br w:val="nil"/>
              <w:tr2bl w:val="nil"/>
            </w:tcBorders>
            <w:shd w:val="clear" w:color="auto" w:fill="FFFFFF"/>
            <w:vAlign w:val="center"/>
          </w:tcPr>
          <w:p w14:paraId="5DB20AD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152203</w:t>
            </w:r>
          </w:p>
          <w:p w14:paraId="322D531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szCs w:val="24"/>
                <w:lang w:val="en-US" w:eastAsia="zh-CN"/>
              </w:rPr>
              <w:t>06682</w:t>
            </w:r>
          </w:p>
        </w:tc>
      </w:tr>
      <w:tr w14:paraId="41BD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1749" w:type="dxa"/>
            <w:vMerge w:val="continue"/>
            <w:tcBorders>
              <w:tl2br w:val="nil"/>
              <w:tr2bl w:val="nil"/>
            </w:tcBorders>
            <w:shd w:val="clear" w:color="auto" w:fill="FFFFFF"/>
            <w:vAlign w:val="center"/>
          </w:tcPr>
          <w:p w14:paraId="417F6425">
            <w:pPr>
              <w:jc w:val="center"/>
              <w:rPr>
                <w:rFonts w:hint="eastAsia" w:ascii="宋体" w:hAnsi="宋体" w:eastAsia="宋体" w:cs="宋体"/>
                <w:sz w:val="24"/>
                <w:szCs w:val="24"/>
              </w:rPr>
            </w:pPr>
          </w:p>
        </w:tc>
        <w:tc>
          <w:tcPr>
            <w:tcW w:w="1796" w:type="dxa"/>
            <w:tcBorders>
              <w:tl2br w:val="nil"/>
              <w:tr2bl w:val="nil"/>
            </w:tcBorders>
            <w:shd w:val="clear" w:color="auto" w:fill="FFFFFF"/>
            <w:vAlign w:val="center"/>
          </w:tcPr>
          <w:p w14:paraId="2A86B32D">
            <w:pPr>
              <w:widowControl/>
              <w:ind w:firstLine="0" w:firstLineChars="0"/>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0"/>
                <w:lang w:val="en-US" w:eastAsia="zh-CN"/>
              </w:rPr>
              <w:t>赵云峰</w:t>
            </w:r>
          </w:p>
        </w:tc>
        <w:tc>
          <w:tcPr>
            <w:tcW w:w="3812" w:type="dxa"/>
            <w:tcBorders>
              <w:tl2br w:val="nil"/>
              <w:tr2bl w:val="nil"/>
            </w:tcBorders>
            <w:shd w:val="clear" w:color="auto" w:fill="FFFFFF"/>
            <w:vAlign w:val="center"/>
          </w:tcPr>
          <w:p w14:paraId="19E7244B">
            <w:pPr>
              <w:widowControl/>
              <w:ind w:firstLine="0" w:firstLineChars="0"/>
              <w:jc w:val="center"/>
              <w:rPr>
                <w:rFonts w:hint="eastAsia" w:ascii="Times New Roman" w:hAnsi="Times New Roman" w:eastAsia="宋体" w:cs="Times New Roman"/>
                <w:color w:val="auto"/>
                <w:spacing w:val="-4"/>
                <w:kern w:val="0"/>
                <w:sz w:val="24"/>
                <w:szCs w:val="24"/>
                <w:lang w:val="en-US" w:eastAsia="zh-CN" w:bidi="ar-SA"/>
              </w:rPr>
            </w:pPr>
            <w:r>
              <w:rPr>
                <w:rFonts w:hint="eastAsia" w:ascii="Times New Roman" w:hAnsi="Times New Roman" w:eastAsia="宋体" w:cs="Times New Roman"/>
                <w:color w:val="auto"/>
                <w:spacing w:val="-4"/>
                <w:kern w:val="0"/>
                <w:sz w:val="24"/>
                <w:szCs w:val="20"/>
                <w:lang w:val="en-US" w:eastAsia="zh-CN"/>
              </w:rPr>
              <w:t xml:space="preserve">1600000000200809  </w:t>
            </w:r>
          </w:p>
        </w:tc>
        <w:tc>
          <w:tcPr>
            <w:tcW w:w="1872" w:type="dxa"/>
            <w:tcBorders>
              <w:tl2br w:val="nil"/>
              <w:tr2bl w:val="nil"/>
            </w:tcBorders>
            <w:shd w:val="clear" w:color="auto" w:fill="FFFFFF"/>
            <w:vAlign w:val="center"/>
          </w:tcPr>
          <w:p w14:paraId="799BC946">
            <w:pPr>
              <w:widowControl/>
              <w:ind w:firstLine="0" w:firstLineChars="0"/>
              <w:jc w:val="center"/>
              <w:rPr>
                <w:rFonts w:hint="eastAsia" w:ascii="Times New Roman" w:hAnsi="Times New Roman" w:eastAsia="宋体" w:cs="Times New Roman"/>
                <w:color w:val="auto"/>
                <w:spacing w:val="-4"/>
                <w:kern w:val="0"/>
                <w:sz w:val="24"/>
                <w:szCs w:val="24"/>
                <w:lang w:val="en-US" w:eastAsia="zh-CN" w:bidi="ar-SA"/>
              </w:rPr>
            </w:pPr>
            <w:r>
              <w:rPr>
                <w:rFonts w:hint="eastAsia" w:ascii="Times New Roman" w:hAnsi="Times New Roman" w:eastAsia="宋体" w:cs="Times New Roman"/>
                <w:color w:val="auto"/>
                <w:sz w:val="24"/>
                <w:szCs w:val="20"/>
                <w:lang w:val="en-US" w:eastAsia="zh-CN"/>
              </w:rPr>
              <w:t>030095</w:t>
            </w:r>
          </w:p>
        </w:tc>
      </w:tr>
      <w:tr w14:paraId="6F6B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4" w:hRule="atLeast"/>
          <w:jc w:val="center"/>
        </w:trPr>
        <w:tc>
          <w:tcPr>
            <w:tcW w:w="1749" w:type="dxa"/>
            <w:vMerge w:val="continue"/>
            <w:tcBorders>
              <w:tl2br w:val="nil"/>
              <w:tr2bl w:val="nil"/>
            </w:tcBorders>
            <w:shd w:val="clear" w:color="auto" w:fill="FFFFFF"/>
            <w:vAlign w:val="center"/>
          </w:tcPr>
          <w:p w14:paraId="1EBC6719">
            <w:pPr>
              <w:jc w:val="center"/>
              <w:rPr>
                <w:rFonts w:hint="eastAsia" w:ascii="宋体" w:hAnsi="宋体" w:eastAsia="宋体" w:cs="宋体"/>
                <w:sz w:val="24"/>
                <w:szCs w:val="24"/>
              </w:rPr>
            </w:pPr>
          </w:p>
        </w:tc>
        <w:tc>
          <w:tcPr>
            <w:tcW w:w="1796" w:type="dxa"/>
            <w:tcBorders>
              <w:tl2br w:val="nil"/>
              <w:tr2bl w:val="nil"/>
            </w:tcBorders>
            <w:shd w:val="clear" w:color="auto" w:fill="FFFFFF"/>
            <w:vAlign w:val="center"/>
          </w:tcPr>
          <w:p w14:paraId="733F7FA1">
            <w:pPr>
              <w:widowControl/>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0"/>
              </w:rPr>
              <w:t>岳  强</w:t>
            </w:r>
          </w:p>
        </w:tc>
        <w:tc>
          <w:tcPr>
            <w:tcW w:w="3812" w:type="dxa"/>
            <w:tcBorders>
              <w:tl2br w:val="nil"/>
              <w:tr2bl w:val="nil"/>
            </w:tcBorders>
            <w:shd w:val="clear" w:color="auto" w:fill="FFFFFF"/>
            <w:vAlign w:val="center"/>
          </w:tcPr>
          <w:p w14:paraId="09691ABB">
            <w:pPr>
              <w:widowControl/>
              <w:jc w:val="center"/>
              <w:rPr>
                <w:rFonts w:hint="eastAsia" w:ascii="Times New Roman" w:hAnsi="Times New Roman" w:eastAsia="宋体" w:cs="Times New Roman"/>
                <w:color w:val="auto"/>
                <w:spacing w:val="-4"/>
                <w:kern w:val="0"/>
                <w:sz w:val="24"/>
                <w:szCs w:val="24"/>
                <w:lang w:val="en-US" w:eastAsia="zh-CN" w:bidi="ar-SA"/>
              </w:rPr>
            </w:pPr>
            <w:r>
              <w:rPr>
                <w:rFonts w:hint="eastAsia" w:ascii="Times New Roman" w:hAnsi="Times New Roman"/>
                <w:color w:val="auto"/>
                <w:spacing w:val="-4"/>
                <w:kern w:val="0"/>
                <w:sz w:val="24"/>
                <w:szCs w:val="20"/>
              </w:rPr>
              <w:t>0800000000102212</w:t>
            </w:r>
          </w:p>
        </w:tc>
        <w:tc>
          <w:tcPr>
            <w:tcW w:w="1872" w:type="dxa"/>
            <w:tcBorders>
              <w:tl2br w:val="nil"/>
              <w:tr2bl w:val="nil"/>
            </w:tcBorders>
            <w:shd w:val="clear" w:color="auto" w:fill="FFFFFF"/>
            <w:vAlign w:val="center"/>
          </w:tcPr>
          <w:p w14:paraId="29EB2DF4">
            <w:pPr>
              <w:widowControl/>
              <w:jc w:val="center"/>
              <w:rPr>
                <w:rFonts w:hint="eastAsia" w:ascii="Times New Roman" w:hAnsi="Times New Roman" w:eastAsia="宋体" w:cs="Times New Roman"/>
                <w:color w:val="auto"/>
                <w:spacing w:val="-4"/>
                <w:kern w:val="0"/>
                <w:sz w:val="24"/>
                <w:szCs w:val="24"/>
                <w:lang w:val="en-US" w:eastAsia="zh-CN" w:bidi="ar-SA"/>
              </w:rPr>
            </w:pPr>
            <w:r>
              <w:rPr>
                <w:rFonts w:hint="eastAsia" w:ascii="Times New Roman" w:hAnsi="Times New Roman"/>
                <w:color w:val="auto"/>
                <w:sz w:val="24"/>
                <w:szCs w:val="20"/>
              </w:rPr>
              <w:t>002352</w:t>
            </w:r>
          </w:p>
        </w:tc>
      </w:tr>
      <w:tr w14:paraId="1A4D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1749" w:type="dxa"/>
            <w:tcBorders>
              <w:tl2br w:val="nil"/>
              <w:tr2bl w:val="nil"/>
            </w:tcBorders>
            <w:shd w:val="clear" w:color="auto" w:fill="FFFFFF"/>
            <w:vAlign w:val="center"/>
          </w:tcPr>
          <w:p w14:paraId="2632A060">
            <w:pPr>
              <w:widowControl/>
              <w:spacing w:after="150"/>
              <w:jc w:val="center"/>
              <w:rPr>
                <w:rFonts w:hint="eastAsia" w:ascii="宋体" w:hAnsi="宋体" w:eastAsia="宋体" w:cs="宋体"/>
                <w:sz w:val="24"/>
                <w:szCs w:val="24"/>
              </w:rPr>
            </w:pPr>
            <w:r>
              <w:rPr>
                <w:rFonts w:hint="eastAsia" w:ascii="宋体" w:hAnsi="宋体" w:eastAsia="宋体" w:cs="宋体"/>
                <w:kern w:val="0"/>
                <w:sz w:val="24"/>
                <w:szCs w:val="24"/>
                <w:shd w:val="clear" w:color="auto" w:fill="FFFFFF"/>
              </w:rPr>
              <w:t>技术专家</w:t>
            </w:r>
          </w:p>
        </w:tc>
        <w:tc>
          <w:tcPr>
            <w:tcW w:w="7480" w:type="dxa"/>
            <w:gridSpan w:val="3"/>
            <w:tcBorders>
              <w:tl2br w:val="nil"/>
              <w:tr2bl w:val="nil"/>
            </w:tcBorders>
            <w:shd w:val="clear" w:color="auto" w:fill="FFFFFF"/>
            <w:vAlign w:val="center"/>
          </w:tcPr>
          <w:p w14:paraId="3BDF415A">
            <w:pPr>
              <w:jc w:val="center"/>
              <w:rPr>
                <w:rFonts w:hint="eastAsia" w:ascii="宋体" w:hAnsi="宋体" w:eastAsia="宋体" w:cs="宋体"/>
                <w:sz w:val="24"/>
                <w:szCs w:val="24"/>
              </w:rPr>
            </w:pPr>
          </w:p>
        </w:tc>
      </w:tr>
      <w:tr w14:paraId="082A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1749" w:type="dxa"/>
            <w:tcBorders>
              <w:tl2br w:val="nil"/>
              <w:tr2bl w:val="nil"/>
            </w:tcBorders>
            <w:shd w:val="clear" w:color="auto" w:fill="FFFFFF"/>
            <w:vAlign w:val="center"/>
          </w:tcPr>
          <w:p w14:paraId="4673EF47">
            <w:pPr>
              <w:widowControl/>
              <w:spacing w:after="150"/>
              <w:jc w:val="center"/>
              <w:rPr>
                <w:rFonts w:hint="eastAsia" w:ascii="宋体" w:hAnsi="宋体" w:eastAsia="宋体" w:cs="宋体"/>
                <w:sz w:val="24"/>
                <w:szCs w:val="24"/>
              </w:rPr>
            </w:pPr>
            <w:r>
              <w:rPr>
                <w:rFonts w:hint="eastAsia" w:ascii="宋体" w:hAnsi="宋体" w:eastAsia="宋体" w:cs="宋体"/>
                <w:kern w:val="0"/>
                <w:sz w:val="24"/>
                <w:szCs w:val="24"/>
                <w:shd w:val="clear" w:color="auto" w:fill="FFFFFF"/>
              </w:rPr>
              <w:t>现场勘察人员及时间</w:t>
            </w:r>
          </w:p>
        </w:tc>
        <w:tc>
          <w:tcPr>
            <w:tcW w:w="7480" w:type="dxa"/>
            <w:gridSpan w:val="3"/>
            <w:tcBorders>
              <w:tl2br w:val="nil"/>
              <w:tr2bl w:val="nil"/>
            </w:tcBorders>
            <w:shd w:val="clear" w:color="auto" w:fill="FFFFFF"/>
            <w:vAlign w:val="center"/>
          </w:tcPr>
          <w:p w14:paraId="10B309B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赵艳、张志辉 2025年05月27日</w:t>
            </w:r>
          </w:p>
        </w:tc>
      </w:tr>
      <w:tr w14:paraId="0B35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2" w:hRule="atLeast"/>
          <w:jc w:val="center"/>
        </w:trPr>
        <w:tc>
          <w:tcPr>
            <w:tcW w:w="1749" w:type="dxa"/>
            <w:tcBorders>
              <w:tl2br w:val="nil"/>
              <w:tr2bl w:val="nil"/>
            </w:tcBorders>
            <w:shd w:val="clear" w:color="auto" w:fill="FFFFFF"/>
            <w:vAlign w:val="center"/>
          </w:tcPr>
          <w:p w14:paraId="26E8BCB6">
            <w:pPr>
              <w:widowControl/>
              <w:spacing w:after="150"/>
              <w:jc w:val="center"/>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现场核查的人员和时间</w:t>
            </w:r>
          </w:p>
        </w:tc>
        <w:tc>
          <w:tcPr>
            <w:tcW w:w="7480" w:type="dxa"/>
            <w:gridSpan w:val="3"/>
            <w:tcBorders>
              <w:tl2br w:val="nil"/>
              <w:tr2bl w:val="nil"/>
            </w:tcBorders>
            <w:shd w:val="clear" w:color="auto" w:fill="FFFFFF"/>
            <w:vAlign w:val="center"/>
          </w:tcPr>
          <w:p w14:paraId="427B8BC9">
            <w:pPr>
              <w:widowControl/>
              <w:spacing w:after="150"/>
              <w:jc w:val="center"/>
              <w:rPr>
                <w:rFonts w:hint="default" w:ascii="Times New Roman" w:hAnsi="Times New Roman" w:eastAsia="仿宋_GB2312" w:cs="Times New Roman"/>
                <w:color w:val="FF0000"/>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赵艳、张志辉 2025年07月21日</w:t>
            </w:r>
          </w:p>
        </w:tc>
      </w:tr>
      <w:tr w14:paraId="6F20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1749" w:type="dxa"/>
            <w:tcBorders>
              <w:tl2br w:val="nil"/>
              <w:tr2bl w:val="nil"/>
            </w:tcBorders>
            <w:shd w:val="clear" w:color="auto" w:fill="FFFFFF"/>
            <w:vAlign w:val="center"/>
          </w:tcPr>
          <w:p w14:paraId="47DE38C8">
            <w:pPr>
              <w:widowControl/>
              <w:spacing w:after="150"/>
              <w:jc w:val="center"/>
              <w:rPr>
                <w:rFonts w:hint="eastAsia" w:ascii="宋体" w:hAnsi="宋体" w:eastAsia="宋体" w:cs="宋体"/>
                <w:sz w:val="24"/>
                <w:szCs w:val="24"/>
              </w:rPr>
            </w:pPr>
            <w:r>
              <w:rPr>
                <w:rFonts w:hint="eastAsia" w:ascii="宋体" w:hAnsi="宋体" w:eastAsia="宋体" w:cs="宋体"/>
                <w:kern w:val="0"/>
                <w:sz w:val="24"/>
                <w:szCs w:val="24"/>
                <w:shd w:val="clear" w:color="auto" w:fill="FFFFFF"/>
              </w:rPr>
              <w:t>项目简介</w:t>
            </w:r>
          </w:p>
        </w:tc>
        <w:tc>
          <w:tcPr>
            <w:tcW w:w="7480" w:type="dxa"/>
            <w:gridSpan w:val="3"/>
            <w:tcBorders>
              <w:tl2br w:val="nil"/>
              <w:tr2bl w:val="nil"/>
            </w:tcBorders>
            <w:shd w:val="clear" w:color="auto" w:fill="FFFFFF"/>
            <w:vAlign w:val="center"/>
          </w:tcPr>
          <w:p w14:paraId="322D5541">
            <w:pPr>
              <w:widowControl/>
              <w:spacing w:after="150"/>
              <w:jc w:val="left"/>
              <w:rPr>
                <w:rFonts w:hint="eastAsia" w:ascii="Times New Roman" w:hAnsi="Times New Roman" w:eastAsia="仿宋_GB2312" w:cs="Times New Roman"/>
                <w:kern w:val="2"/>
                <w:sz w:val="24"/>
                <w:szCs w:val="24"/>
                <w:lang w:val="en-US" w:eastAsia="zh-CN" w:bidi="ar-SA"/>
              </w:rPr>
            </w:pPr>
            <w:r>
              <w:rPr>
                <w:rFonts w:hint="eastAsia" w:ascii="宋体" w:hAnsi="宋体" w:cs="宋体"/>
                <w:bCs/>
                <w:color w:val="auto"/>
                <w:sz w:val="28"/>
                <w:szCs w:val="28"/>
                <w:lang w:val="en-US" w:eastAsia="zh-CN"/>
              </w:rPr>
              <w:t xml:space="preserve"> </w:t>
            </w:r>
            <w:r>
              <w:rPr>
                <w:rFonts w:hint="eastAsia" w:ascii="Times New Roman" w:hAnsi="Times New Roman" w:eastAsia="仿宋_GB2312" w:cs="Times New Roman"/>
                <w:kern w:val="2"/>
                <w:sz w:val="24"/>
                <w:szCs w:val="24"/>
                <w:lang w:val="en-US" w:eastAsia="zh-CN" w:bidi="ar-SA"/>
              </w:rPr>
              <w:t xml:space="preserve"> 西安市高陵区三方石油有限公司渭桥石化加油站成立于2022年03月02日，位于陕西省西安市高陵区渭桥商业街。</w:t>
            </w:r>
          </w:p>
          <w:p w14:paraId="0C1DC1D7">
            <w:pPr>
              <w:widowControl/>
              <w:spacing w:after="150"/>
              <w:jc w:val="center"/>
              <w:rPr>
                <w:rFonts w:hint="eastAsia"/>
              </w:rPr>
            </w:pPr>
            <w:r>
              <w:rPr>
                <w:rFonts w:hint="eastAsia" w:ascii="Times New Roman" w:hAnsi="Times New Roman" w:eastAsia="仿宋_GB2312" w:cs="Times New Roman"/>
                <w:kern w:val="2"/>
                <w:sz w:val="24"/>
                <w:szCs w:val="24"/>
                <w:lang w:val="en-US" w:eastAsia="zh-CN" w:bidi="ar-SA"/>
              </w:rPr>
              <w:t xml:space="preserve">  西安市高陵区三方石油有限公司渭桥石化加油站位于陕西省西安市高陵区渭桥商业街。该加油站坐西朝东，东侧为210国道（主干道），东北侧电力线杆（杆高：7m）；南侧为同彤广告设计店铺（三类保护物）及业主洗车棚（三类保护物）；西侧为空地；北侧为农土产日用百货销售部（三类保护物）。该站的站址周围35米范围内无学校、医院、体育场等重要设施及重要建（构）筑物。该加油站安装1台四枪和1台两枪加油机，设置3个SF双层卧式埋地油罐（其中：2个30m³汽油储罐、1个 50m³柴油储罐），总储量为85m³（柴油折半计入总容积）。加油站采用了一次、二次及三次油气回收系统，依据《汽车加油加气加氢站技术标准》GB50156-2021中 3.0.9 的规定，则该加油站等级为三级加油站。</w:t>
            </w:r>
          </w:p>
        </w:tc>
      </w:tr>
      <w:tr w14:paraId="4E6C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1749" w:type="dxa"/>
            <w:tcBorders>
              <w:tl2br w:val="nil"/>
              <w:tr2bl w:val="nil"/>
            </w:tcBorders>
            <w:shd w:val="clear" w:color="auto" w:fill="FFFFFF"/>
            <w:vAlign w:val="center"/>
          </w:tcPr>
          <w:p w14:paraId="2114DE97">
            <w:pPr>
              <w:widowControl/>
              <w:spacing w:after="150"/>
              <w:jc w:val="center"/>
              <w:rPr>
                <w:rFonts w:hint="eastAsia" w:ascii="宋体" w:hAnsi="宋体" w:eastAsia="宋体" w:cs="宋体"/>
                <w:sz w:val="24"/>
                <w:szCs w:val="24"/>
              </w:rPr>
            </w:pPr>
            <w:r>
              <w:rPr>
                <w:rFonts w:hint="eastAsia" w:ascii="宋体" w:hAnsi="宋体" w:eastAsia="宋体" w:cs="宋体"/>
                <w:kern w:val="0"/>
                <w:sz w:val="24"/>
                <w:szCs w:val="24"/>
                <w:shd w:val="clear" w:color="auto" w:fill="FFFFFF"/>
              </w:rPr>
              <w:t>被评价单位信息反馈情况</w:t>
            </w:r>
          </w:p>
        </w:tc>
        <w:tc>
          <w:tcPr>
            <w:tcW w:w="7480" w:type="dxa"/>
            <w:gridSpan w:val="3"/>
            <w:tcBorders>
              <w:tl2br w:val="nil"/>
              <w:tr2bl w:val="nil"/>
            </w:tcBorders>
            <w:shd w:val="clear" w:color="auto" w:fill="FFFFFF"/>
            <w:vAlign w:val="center"/>
          </w:tcPr>
          <w:p w14:paraId="2840A0DC">
            <w:pPr>
              <w:widowControl/>
              <w:spacing w:after="150"/>
              <w:jc w:val="center"/>
              <w:rPr>
                <w:rFonts w:hint="eastAsia" w:ascii="宋体" w:hAnsi="宋体" w:eastAsia="宋体" w:cs="宋体"/>
                <w:sz w:val="24"/>
                <w:szCs w:val="24"/>
              </w:rPr>
            </w:pPr>
            <w:r>
              <w:rPr>
                <w:rFonts w:hint="eastAsia" w:ascii="宋体" w:hAnsi="宋体" w:eastAsia="宋体" w:cs="宋体"/>
                <w:kern w:val="0"/>
                <w:sz w:val="24"/>
                <w:szCs w:val="24"/>
                <w:shd w:val="clear" w:color="auto" w:fill="FFFFFF"/>
              </w:rPr>
              <w:t>满意</w:t>
            </w:r>
          </w:p>
        </w:tc>
      </w:tr>
    </w:tbl>
    <w:p w14:paraId="13E6F721">
      <w:pPr>
        <w:rPr>
          <w:rFonts w:hint="eastAsia" w:ascii="Times New Roman" w:hAnsi="Times New Roman"/>
          <w:kern w:val="0"/>
          <w:sz w:val="28"/>
          <w:szCs w:val="28"/>
          <w:shd w:val="clear" w:color="auto" w:fill="FFFFFF"/>
          <w:lang w:val="en-US" w:eastAsia="zh-CN"/>
        </w:rPr>
      </w:pPr>
      <w:r>
        <w:rPr>
          <w:rFonts w:hint="eastAsia" w:ascii="Times New Roman" w:hAnsi="Times New Roman"/>
          <w:kern w:val="0"/>
          <w:sz w:val="28"/>
          <w:szCs w:val="28"/>
          <w:shd w:val="clear" w:color="auto" w:fill="FFFFFF"/>
          <w:lang w:val="en-US" w:eastAsia="zh-CN"/>
        </w:rPr>
        <w:br w:type="page"/>
      </w:r>
    </w:p>
    <w:p w14:paraId="2EC40581">
      <w:pPr>
        <w:rPr>
          <w:rFonts w:hint="default" w:ascii="Times New Roman" w:hAnsi="Times New Roman" w:eastAsia="仿宋_GB2312" w:cs="Times New Roman"/>
          <w:kern w:val="2"/>
          <w:sz w:val="24"/>
          <w:szCs w:val="24"/>
          <w:lang w:val="en-US" w:eastAsia="zh-CN" w:bidi="ar-SA"/>
        </w:rPr>
      </w:pPr>
      <w:r>
        <w:rPr>
          <w:rFonts w:hint="eastAsia" w:ascii="Times New Roman" w:hAnsi="Times New Roman"/>
          <w:kern w:val="0"/>
          <w:sz w:val="28"/>
          <w:szCs w:val="28"/>
          <w:shd w:val="clear" w:color="auto" w:fill="FFFFFF"/>
          <w:lang w:val="en-US" w:eastAsia="zh-CN"/>
        </w:rPr>
        <w:t>评价人员现场照片</w:t>
      </w:r>
      <w:r>
        <w:rPr>
          <w:rFonts w:hint="eastAsia" w:ascii="Times New Roman" w:hAnsi="Times New Roman" w:eastAsia="仿宋_GB2312" w:cs="Times New Roman"/>
          <w:kern w:val="2"/>
          <w:sz w:val="24"/>
          <w:szCs w:val="24"/>
          <w:lang w:val="en-US" w:eastAsia="zh-CN" w:bidi="ar-SA"/>
        </w:rPr>
        <w:t>（项目负责人、项目组成员厂区门口及主要设施前打卡照片）</w:t>
      </w:r>
    </w:p>
    <w:p w14:paraId="3DD1759D">
      <w:pPr>
        <w:rPr>
          <w:rFonts w:hint="eastAsia" w:ascii="Times New Roman" w:hAnsi="Times New Roman" w:eastAsia="宋体"/>
          <w:kern w:val="0"/>
          <w:sz w:val="28"/>
          <w:szCs w:val="28"/>
          <w:shd w:val="clear" w:color="auto" w:fill="FFFFFF"/>
          <w:lang w:eastAsia="zh-CN"/>
        </w:rPr>
      </w:pPr>
      <w:r>
        <w:rPr>
          <w:rFonts w:hint="eastAsia" w:ascii="Times New Roman" w:hAnsi="Times New Roman" w:eastAsia="宋体"/>
          <w:kern w:val="0"/>
          <w:sz w:val="28"/>
          <w:szCs w:val="28"/>
          <w:shd w:val="clear" w:color="auto" w:fill="FFFFFF"/>
          <w:lang w:eastAsia="zh-CN"/>
        </w:rPr>
        <w:drawing>
          <wp:inline distT="0" distB="0" distL="114300" distR="114300">
            <wp:extent cx="5155565" cy="3867150"/>
            <wp:effectExtent l="0" t="0" r="6985" b="0"/>
            <wp:docPr id="2" name="图片 2" descr="b97e3bd0cdc467cce9abfe974fbc5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97e3bd0cdc467cce9abfe974fbc5f4"/>
                    <pic:cNvPicPr>
                      <a:picLocks noChangeAspect="1"/>
                    </pic:cNvPicPr>
                  </pic:nvPicPr>
                  <pic:blipFill>
                    <a:blip r:embed="rId4"/>
                    <a:stretch>
                      <a:fillRect/>
                    </a:stretch>
                  </pic:blipFill>
                  <pic:spPr>
                    <a:xfrm>
                      <a:off x="0" y="0"/>
                      <a:ext cx="5155565" cy="3867150"/>
                    </a:xfrm>
                    <a:prstGeom prst="rect">
                      <a:avLst/>
                    </a:prstGeom>
                  </pic:spPr>
                </pic:pic>
              </a:graphicData>
            </a:graphic>
          </wp:inline>
        </w:drawing>
      </w:r>
    </w:p>
    <w:p w14:paraId="274B9DD8">
      <w:pPr>
        <w:rPr>
          <w:lang w:val="en-US" w:eastAsia="zh-CN"/>
        </w:rPr>
      </w:pPr>
      <w:r>
        <w:rPr>
          <w:rFonts w:hint="eastAsia" w:ascii="Times New Roman" w:hAnsi="Times New Roman"/>
          <w:kern w:val="0"/>
          <w:sz w:val="28"/>
          <w:szCs w:val="28"/>
          <w:shd w:val="clear" w:color="auto" w:fill="FFFFFF"/>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126365</wp:posOffset>
            </wp:positionV>
            <wp:extent cx="5170805" cy="3877945"/>
            <wp:effectExtent l="0" t="0" r="10795" b="8255"/>
            <wp:wrapNone/>
            <wp:docPr id="7" name="图片 7" descr="88ec9b0c91c87c5d1a0b7610b3cf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8ec9b0c91c87c5d1a0b7610b3cfbed"/>
                    <pic:cNvPicPr>
                      <a:picLocks noChangeAspect="1"/>
                    </pic:cNvPicPr>
                  </pic:nvPicPr>
                  <pic:blipFill>
                    <a:blip r:embed="rId5"/>
                    <a:stretch>
                      <a:fillRect/>
                    </a:stretch>
                  </pic:blipFill>
                  <pic:spPr>
                    <a:xfrm>
                      <a:off x="0" y="0"/>
                      <a:ext cx="5170805" cy="3877945"/>
                    </a:xfrm>
                    <a:prstGeom prst="rect">
                      <a:avLst/>
                    </a:prstGeom>
                  </pic:spPr>
                </pic:pic>
              </a:graphicData>
            </a:graphic>
          </wp:anchor>
        </w:drawing>
      </w:r>
    </w:p>
    <w:p w14:paraId="217FC638">
      <w:pPr>
        <w:rPr>
          <w:rFonts w:hint="default"/>
          <w:lang w:val="en-US" w:eastAsia="zh-CN"/>
        </w:rPr>
      </w:pPr>
    </w:p>
    <w:p w14:paraId="4FA08383">
      <w:pPr>
        <w:rPr>
          <w:rFonts w:hint="eastAsia" w:ascii="Times New Roman" w:hAnsi="Times New Roman"/>
          <w:kern w:val="0"/>
          <w:sz w:val="28"/>
          <w:szCs w:val="28"/>
          <w:shd w:val="clear" w:color="auto" w:fill="FFFFFF"/>
          <w:lang w:val="en-US" w:eastAsia="zh-CN"/>
        </w:rPr>
      </w:pPr>
      <w:r>
        <w:rPr>
          <w:rFonts w:hint="eastAsia" w:ascii="Times New Roman" w:hAnsi="Times New Roman"/>
          <w:kern w:val="0"/>
          <w:sz w:val="28"/>
          <w:szCs w:val="28"/>
          <w:shd w:val="clear" w:color="auto" w:fill="FFFFFF"/>
          <w:lang w:val="en-US" w:eastAsia="zh-CN"/>
        </w:rPr>
        <w:br w:type="page"/>
      </w:r>
    </w:p>
    <w:p w14:paraId="2C1D7FCB">
      <w:pPr>
        <w:rPr>
          <w:rFonts w:hint="default"/>
          <w:lang w:val="en-US" w:eastAsia="zh-CN"/>
        </w:rPr>
      </w:pPr>
      <w:r>
        <w:drawing>
          <wp:inline distT="0" distB="0" distL="114300" distR="114300">
            <wp:extent cx="5871845" cy="8157210"/>
            <wp:effectExtent l="0" t="0" r="14605" b="1524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tretch>
                      <a:fillRect/>
                    </a:stretch>
                  </pic:blipFill>
                  <pic:spPr>
                    <a:xfrm>
                      <a:off x="0" y="0"/>
                      <a:ext cx="5871845" cy="8157210"/>
                    </a:xfrm>
                    <a:prstGeom prst="rect">
                      <a:avLst/>
                    </a:prstGeom>
                    <a:noFill/>
                    <a:ln>
                      <a:noFill/>
                    </a:ln>
                  </pic:spPr>
                </pic:pic>
              </a:graphicData>
            </a:graphic>
          </wp:inline>
        </w:drawing>
      </w:r>
      <w:r>
        <w:rPr>
          <w:rFonts w:hint="default"/>
          <w:lang w:val="en-US" w:eastAsia="zh-CN"/>
        </w:rPr>
        <w:br w:type="page"/>
      </w:r>
    </w:p>
    <w:p w14:paraId="4EF0D39B">
      <w:pPr>
        <w:rPr>
          <w:rFonts w:hint="default"/>
          <w:lang w:val="en-US" w:eastAsia="zh-CN"/>
        </w:rPr>
      </w:pPr>
      <w:r>
        <w:rPr>
          <w:rFonts w:hint="eastAsia" w:ascii="Times New Roman" w:hAnsi="Times New Roman" w:eastAsia="仿宋_GB2312" w:cs="Times New Roman"/>
          <w:color w:val="auto"/>
          <w:kern w:val="0"/>
          <w:sz w:val="32"/>
          <w:szCs w:val="32"/>
          <w:lang w:eastAsia="zh-CN"/>
        </w:rPr>
        <w:drawing>
          <wp:anchor distT="0" distB="0" distL="114300" distR="114300" simplePos="0" relativeHeight="251660288" behindDoc="0" locked="0" layoutInCell="1" allowOverlap="1">
            <wp:simplePos x="0" y="0"/>
            <wp:positionH relativeFrom="column">
              <wp:posOffset>-360045</wp:posOffset>
            </wp:positionH>
            <wp:positionV relativeFrom="paragraph">
              <wp:posOffset>23495</wp:posOffset>
            </wp:positionV>
            <wp:extent cx="5685155" cy="8420100"/>
            <wp:effectExtent l="0" t="0" r="10795" b="0"/>
            <wp:wrapNone/>
            <wp:docPr id="163" name="图片 163" descr="扫描全能王 2025-08-06 11.5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扫描全能王 2025-08-06 11.51_1"/>
                    <pic:cNvPicPr>
                      <a:picLocks noChangeAspect="1"/>
                    </pic:cNvPicPr>
                  </pic:nvPicPr>
                  <pic:blipFill>
                    <a:blip r:embed="rId7"/>
                    <a:stretch>
                      <a:fillRect/>
                    </a:stretch>
                  </pic:blipFill>
                  <pic:spPr>
                    <a:xfrm>
                      <a:off x="0" y="0"/>
                      <a:ext cx="5685155" cy="8420100"/>
                    </a:xfrm>
                    <a:prstGeom prst="rect">
                      <a:avLst/>
                    </a:prstGeom>
                  </pic:spPr>
                </pic:pic>
              </a:graphicData>
            </a:graphic>
          </wp:anchor>
        </w:drawing>
      </w:r>
      <w:r>
        <w:rPr>
          <w:rFonts w:hint="default"/>
          <w:lang w:val="en-US" w:eastAsia="zh-CN"/>
        </w:rPr>
        <w:br w:type="page"/>
      </w:r>
    </w:p>
    <w:p w14:paraId="0A397AF1">
      <w:pPr>
        <w:rPr>
          <w:rFonts w:hint="default"/>
          <w:lang w:val="en-US" w:eastAsia="zh-CN"/>
        </w:rPr>
      </w:pPr>
      <w:r>
        <w:rPr>
          <w:rFonts w:ascii="Times New Roman" w:hAnsi="Times New Roman"/>
          <w:color w:val="auto"/>
          <w:sz w:val="28"/>
          <w:szCs w:val="28"/>
          <w:lang w:val="zh-CN"/>
        </w:rPr>
        <w:drawing>
          <wp:anchor distT="0" distB="0" distL="114300" distR="114300" simplePos="0" relativeHeight="251661312" behindDoc="0" locked="0" layoutInCell="1" allowOverlap="1">
            <wp:simplePos x="0" y="0"/>
            <wp:positionH relativeFrom="column">
              <wp:posOffset>-242570</wp:posOffset>
            </wp:positionH>
            <wp:positionV relativeFrom="paragraph">
              <wp:posOffset>249555</wp:posOffset>
            </wp:positionV>
            <wp:extent cx="5715635" cy="8203565"/>
            <wp:effectExtent l="0" t="0" r="18415" b="6985"/>
            <wp:wrapNone/>
            <wp:docPr id="170" name="图片 170" descr="扫描全能王 2025-08-06 11.5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扫描全能王 2025-08-06 11.51_5"/>
                    <pic:cNvPicPr>
                      <a:picLocks noChangeAspect="1"/>
                    </pic:cNvPicPr>
                  </pic:nvPicPr>
                  <pic:blipFill>
                    <a:blip r:embed="rId8"/>
                    <a:stretch>
                      <a:fillRect/>
                    </a:stretch>
                  </pic:blipFill>
                  <pic:spPr>
                    <a:xfrm>
                      <a:off x="0" y="0"/>
                      <a:ext cx="5715635" cy="8203565"/>
                    </a:xfrm>
                    <a:prstGeom prst="rect">
                      <a:avLst/>
                    </a:prstGeom>
                  </pic:spPr>
                </pic:pic>
              </a:graphicData>
            </a:graphic>
          </wp:anchor>
        </w:drawing>
      </w:r>
      <w:r>
        <w:rPr>
          <w:rFonts w:hint="eastAsia"/>
          <w:lang w:val="en-US" w:eastAsia="zh-CN"/>
        </w:rPr>
        <w:br w:type="page"/>
      </w:r>
      <w:bookmarkStart w:id="0" w:name="_GoBack"/>
      <w:bookmarkEnd w:id="0"/>
      <w:r>
        <w:drawing>
          <wp:anchor distT="0" distB="0" distL="114300" distR="114300" simplePos="0" relativeHeight="251662336" behindDoc="0" locked="0" layoutInCell="1" allowOverlap="1">
            <wp:simplePos x="0" y="0"/>
            <wp:positionH relativeFrom="column">
              <wp:posOffset>-85090</wp:posOffset>
            </wp:positionH>
            <wp:positionV relativeFrom="paragraph">
              <wp:posOffset>189230</wp:posOffset>
            </wp:positionV>
            <wp:extent cx="5568950" cy="8096885"/>
            <wp:effectExtent l="0" t="0" r="12700" b="18415"/>
            <wp:wrapNone/>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9"/>
                    <a:stretch>
                      <a:fillRect/>
                    </a:stretch>
                  </pic:blipFill>
                  <pic:spPr>
                    <a:xfrm>
                      <a:off x="0" y="0"/>
                      <a:ext cx="5568950" cy="8096885"/>
                    </a:xfrm>
                    <a:prstGeom prst="rect">
                      <a:avLst/>
                    </a:prstGeom>
                    <a:noFill/>
                    <a:ln>
                      <a:noFill/>
                    </a:ln>
                  </pic:spPr>
                </pic:pic>
              </a:graphicData>
            </a:graphic>
          </wp:anchor>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MjdiZTZhYWEwMDUyMzMwMzdhZWM2ZmNjMGMzMDkifQ=="/>
  </w:docVars>
  <w:rsids>
    <w:rsidRoot w:val="00E3751A"/>
    <w:rsid w:val="00047227"/>
    <w:rsid w:val="00303C12"/>
    <w:rsid w:val="003A7C06"/>
    <w:rsid w:val="004D1AF7"/>
    <w:rsid w:val="00756850"/>
    <w:rsid w:val="00802085"/>
    <w:rsid w:val="00C75118"/>
    <w:rsid w:val="00C82162"/>
    <w:rsid w:val="00D40559"/>
    <w:rsid w:val="00E3751A"/>
    <w:rsid w:val="01381A2C"/>
    <w:rsid w:val="03C37305"/>
    <w:rsid w:val="04543719"/>
    <w:rsid w:val="045937F4"/>
    <w:rsid w:val="04664971"/>
    <w:rsid w:val="04714B20"/>
    <w:rsid w:val="04D11406"/>
    <w:rsid w:val="04E23328"/>
    <w:rsid w:val="06EF6353"/>
    <w:rsid w:val="079E43A2"/>
    <w:rsid w:val="07D32EB9"/>
    <w:rsid w:val="07E46E00"/>
    <w:rsid w:val="08081F86"/>
    <w:rsid w:val="08300409"/>
    <w:rsid w:val="08302FF8"/>
    <w:rsid w:val="08ED0200"/>
    <w:rsid w:val="096769A3"/>
    <w:rsid w:val="096F1B10"/>
    <w:rsid w:val="09D81F15"/>
    <w:rsid w:val="0A0E1339"/>
    <w:rsid w:val="0BC750FD"/>
    <w:rsid w:val="0D073DB5"/>
    <w:rsid w:val="0D081033"/>
    <w:rsid w:val="0EAC631D"/>
    <w:rsid w:val="0F1C6141"/>
    <w:rsid w:val="101628B2"/>
    <w:rsid w:val="10806817"/>
    <w:rsid w:val="10AE1BD9"/>
    <w:rsid w:val="13FA1B12"/>
    <w:rsid w:val="141C622E"/>
    <w:rsid w:val="17550DB0"/>
    <w:rsid w:val="17810296"/>
    <w:rsid w:val="17C601C4"/>
    <w:rsid w:val="18301429"/>
    <w:rsid w:val="188D103C"/>
    <w:rsid w:val="190E35A0"/>
    <w:rsid w:val="191A70DD"/>
    <w:rsid w:val="19992B53"/>
    <w:rsid w:val="19CE23A1"/>
    <w:rsid w:val="1A4E76A5"/>
    <w:rsid w:val="1ADA1B6B"/>
    <w:rsid w:val="1B63147C"/>
    <w:rsid w:val="1C4B6410"/>
    <w:rsid w:val="1CD13F56"/>
    <w:rsid w:val="1CD14F1F"/>
    <w:rsid w:val="1F142A61"/>
    <w:rsid w:val="1FAC2BD1"/>
    <w:rsid w:val="214C4107"/>
    <w:rsid w:val="21A13C43"/>
    <w:rsid w:val="2282270A"/>
    <w:rsid w:val="23532900"/>
    <w:rsid w:val="23B37411"/>
    <w:rsid w:val="242E50EF"/>
    <w:rsid w:val="24775815"/>
    <w:rsid w:val="24B00F3E"/>
    <w:rsid w:val="24E27398"/>
    <w:rsid w:val="271635D9"/>
    <w:rsid w:val="27280E94"/>
    <w:rsid w:val="27F61196"/>
    <w:rsid w:val="297A3C20"/>
    <w:rsid w:val="29925FE1"/>
    <w:rsid w:val="29C972C6"/>
    <w:rsid w:val="29FC7E30"/>
    <w:rsid w:val="2BD9110B"/>
    <w:rsid w:val="2CF970FD"/>
    <w:rsid w:val="2EAE6403"/>
    <w:rsid w:val="30217A3E"/>
    <w:rsid w:val="339918AA"/>
    <w:rsid w:val="351530F3"/>
    <w:rsid w:val="35211925"/>
    <w:rsid w:val="36577381"/>
    <w:rsid w:val="366115C7"/>
    <w:rsid w:val="37285AB1"/>
    <w:rsid w:val="375C6F30"/>
    <w:rsid w:val="3781684D"/>
    <w:rsid w:val="3823766B"/>
    <w:rsid w:val="396748BA"/>
    <w:rsid w:val="3AB6680E"/>
    <w:rsid w:val="3AD61658"/>
    <w:rsid w:val="3AF50232"/>
    <w:rsid w:val="3B251FB8"/>
    <w:rsid w:val="3B3712DA"/>
    <w:rsid w:val="3B622014"/>
    <w:rsid w:val="3C4E3C0D"/>
    <w:rsid w:val="3C7D28D5"/>
    <w:rsid w:val="3D027FC2"/>
    <w:rsid w:val="3D3D4FC4"/>
    <w:rsid w:val="3DEB4A20"/>
    <w:rsid w:val="3E1B2173"/>
    <w:rsid w:val="3EB62D94"/>
    <w:rsid w:val="3FDA2F9E"/>
    <w:rsid w:val="416C231C"/>
    <w:rsid w:val="41C84509"/>
    <w:rsid w:val="421F77C2"/>
    <w:rsid w:val="42305ED2"/>
    <w:rsid w:val="42355182"/>
    <w:rsid w:val="43120BD6"/>
    <w:rsid w:val="43836665"/>
    <w:rsid w:val="43F50190"/>
    <w:rsid w:val="4432163F"/>
    <w:rsid w:val="4489400B"/>
    <w:rsid w:val="45092F9E"/>
    <w:rsid w:val="4546743F"/>
    <w:rsid w:val="4572278A"/>
    <w:rsid w:val="45A13141"/>
    <w:rsid w:val="46966FC2"/>
    <w:rsid w:val="47EE36B2"/>
    <w:rsid w:val="4810757A"/>
    <w:rsid w:val="48AF6D87"/>
    <w:rsid w:val="49CE6C17"/>
    <w:rsid w:val="4CDE060B"/>
    <w:rsid w:val="4E3D5914"/>
    <w:rsid w:val="4EC87688"/>
    <w:rsid w:val="4FF05E56"/>
    <w:rsid w:val="515A3854"/>
    <w:rsid w:val="52CC47C0"/>
    <w:rsid w:val="52E07D49"/>
    <w:rsid w:val="5374510A"/>
    <w:rsid w:val="5503044A"/>
    <w:rsid w:val="563D2137"/>
    <w:rsid w:val="57301D47"/>
    <w:rsid w:val="57487036"/>
    <w:rsid w:val="57800B40"/>
    <w:rsid w:val="57CD2DFE"/>
    <w:rsid w:val="58244FE5"/>
    <w:rsid w:val="584B13F6"/>
    <w:rsid w:val="5984145C"/>
    <w:rsid w:val="59D926D2"/>
    <w:rsid w:val="5A3C20EF"/>
    <w:rsid w:val="5AA52A54"/>
    <w:rsid w:val="5BC05975"/>
    <w:rsid w:val="5C0F4EFE"/>
    <w:rsid w:val="5CAC7411"/>
    <w:rsid w:val="5D89238E"/>
    <w:rsid w:val="5DA30A1C"/>
    <w:rsid w:val="5E3F6556"/>
    <w:rsid w:val="5E8C3C37"/>
    <w:rsid w:val="5EBC6D64"/>
    <w:rsid w:val="5F182B4A"/>
    <w:rsid w:val="5FD163AE"/>
    <w:rsid w:val="60057BEA"/>
    <w:rsid w:val="60B460AF"/>
    <w:rsid w:val="61927B39"/>
    <w:rsid w:val="619747AF"/>
    <w:rsid w:val="621C336D"/>
    <w:rsid w:val="62EA5BC6"/>
    <w:rsid w:val="64126CC6"/>
    <w:rsid w:val="648F0582"/>
    <w:rsid w:val="6559245A"/>
    <w:rsid w:val="658C415A"/>
    <w:rsid w:val="66C53C4A"/>
    <w:rsid w:val="673B297E"/>
    <w:rsid w:val="678F323C"/>
    <w:rsid w:val="68233EA0"/>
    <w:rsid w:val="6892070D"/>
    <w:rsid w:val="6AA57F27"/>
    <w:rsid w:val="6CC37EB5"/>
    <w:rsid w:val="6D1139EB"/>
    <w:rsid w:val="6E2A4841"/>
    <w:rsid w:val="6F3D1DEF"/>
    <w:rsid w:val="71276AD1"/>
    <w:rsid w:val="7160445C"/>
    <w:rsid w:val="71697143"/>
    <w:rsid w:val="716C6A50"/>
    <w:rsid w:val="7207397B"/>
    <w:rsid w:val="72C43B37"/>
    <w:rsid w:val="737D1DEA"/>
    <w:rsid w:val="748B2EA1"/>
    <w:rsid w:val="74AE0F56"/>
    <w:rsid w:val="75596373"/>
    <w:rsid w:val="770403EE"/>
    <w:rsid w:val="771E190D"/>
    <w:rsid w:val="77832F9B"/>
    <w:rsid w:val="77E51300"/>
    <w:rsid w:val="784004D1"/>
    <w:rsid w:val="78725E9B"/>
    <w:rsid w:val="79302291"/>
    <w:rsid w:val="796D459D"/>
    <w:rsid w:val="7B424553"/>
    <w:rsid w:val="7BB96559"/>
    <w:rsid w:val="7C304A31"/>
    <w:rsid w:val="7D9B14E2"/>
    <w:rsid w:val="7DB7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qFormat/>
    <w:uiPriority w:val="0"/>
    <w:pPr>
      <w:keepNext/>
      <w:keepLines/>
      <w:snapToGrid w:val="0"/>
      <w:spacing w:beforeLines="50" w:afterLines="50"/>
      <w:outlineLvl w:val="1"/>
    </w:pPr>
    <w:rPr>
      <w:rFonts w:eastAsia="楷体_GB2312" w:cs="MS Gothic"/>
      <w:b/>
      <w:snapToGrid w:val="0"/>
      <w:kern w:val="0"/>
      <w:sz w:val="32"/>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utoSpaceDE w:val="0"/>
      <w:autoSpaceDN w:val="0"/>
      <w:adjustRightInd w:val="0"/>
      <w:ind w:left="11" w:right="57" w:firstLine="567"/>
    </w:pPr>
    <w:rPr>
      <w:kern w:val="0"/>
      <w:sz w:val="32"/>
      <w:szCs w:val="20"/>
    </w:rPr>
  </w:style>
  <w:style w:type="paragraph" w:styleId="5">
    <w:name w:val="Normal Indent"/>
    <w:basedOn w:val="1"/>
    <w:qFormat/>
    <w:uiPriority w:val="0"/>
    <w:pPr>
      <w:adjustRightInd w:val="0"/>
      <w:spacing w:line="360" w:lineRule="atLeast"/>
      <w:ind w:firstLine="420"/>
      <w:jc w:val="left"/>
      <w:textAlignment w:val="baseline"/>
    </w:pPr>
    <w:rPr>
      <w:rFonts w:eastAsia="仿宋_GB2312"/>
      <w:kern w:val="0"/>
      <w:sz w:val="28"/>
      <w:szCs w:val="20"/>
    </w:rPr>
  </w:style>
  <w:style w:type="paragraph" w:styleId="6">
    <w:name w:val="Body Text"/>
    <w:basedOn w:val="1"/>
    <w:next w:val="1"/>
    <w:qFormat/>
    <w:uiPriority w:val="99"/>
    <w:rPr>
      <w:sz w:val="28"/>
      <w:szCs w:val="28"/>
    </w:rPr>
  </w:style>
  <w:style w:type="paragraph" w:styleId="7">
    <w:name w:val="Body Text Indent"/>
    <w:basedOn w:val="1"/>
    <w:next w:val="6"/>
    <w:unhideWhenUsed/>
    <w:qFormat/>
    <w:uiPriority w:val="99"/>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Body Text Indent 2"/>
    <w:basedOn w:val="1"/>
    <w:qFormat/>
    <w:uiPriority w:val="0"/>
    <w:pPr>
      <w:spacing w:before="100" w:beforeAutospacing="1" w:after="100" w:afterAutospacing="1"/>
      <w:ind w:firstLine="602" w:firstLineChars="215"/>
    </w:pPr>
    <w:rPr>
      <w:color w:val="000000"/>
      <w:sz w:val="28"/>
    </w:rPr>
  </w:style>
  <w:style w:type="paragraph" w:styleId="10">
    <w:name w:val="Balloon Text"/>
    <w:basedOn w:val="1"/>
    <w:link w:val="27"/>
    <w:qFormat/>
    <w:uiPriority w:val="0"/>
    <w:rPr>
      <w:sz w:val="18"/>
      <w:szCs w:val="18"/>
    </w:rPr>
  </w:style>
  <w:style w:type="paragraph" w:styleId="11">
    <w:name w:val="footer"/>
    <w:basedOn w:val="1"/>
    <w:next w:val="12"/>
    <w:qFormat/>
    <w:uiPriority w:val="99"/>
    <w:pPr>
      <w:tabs>
        <w:tab w:val="center" w:pos="4153"/>
        <w:tab w:val="right" w:pos="8306"/>
      </w:tabs>
      <w:snapToGrid w:val="0"/>
    </w:pPr>
    <w:rPr>
      <w:sz w:val="18"/>
      <w:szCs w:val="18"/>
    </w:rPr>
  </w:style>
  <w:style w:type="paragraph" w:styleId="12">
    <w:name w:val="Normal (Web)"/>
    <w:basedOn w:val="1"/>
    <w:next w:val="13"/>
    <w:qFormat/>
    <w:uiPriority w:val="0"/>
    <w:pPr>
      <w:spacing w:before="100" w:beforeAutospacing="1" w:after="100" w:afterAutospacing="1"/>
      <w:jc w:val="left"/>
    </w:pPr>
    <w:rPr>
      <w:kern w:val="0"/>
      <w:sz w:val="24"/>
    </w:rPr>
  </w:style>
  <w:style w:type="paragraph" w:customStyle="1" w:styleId="13">
    <w:name w:val="toc 84"/>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widowControl w:val="0"/>
      <w:ind w:firstLine="630"/>
      <w:jc w:val="both"/>
    </w:pPr>
    <w:rPr>
      <w:rFonts w:ascii="Times New Roman" w:hAnsi="Times New Roman" w:eastAsia="仿宋_GB2312" w:cs="Times New Roman"/>
      <w:kern w:val="2"/>
      <w:sz w:val="28"/>
      <w:szCs w:val="24"/>
      <w:lang w:val="en-US" w:eastAsia="zh-CN" w:bidi="ar-SA"/>
    </w:rPr>
  </w:style>
  <w:style w:type="paragraph" w:styleId="16">
    <w:name w:val="Body Text First Indent"/>
    <w:basedOn w:val="6"/>
    <w:qFormat/>
    <w:uiPriority w:val="0"/>
    <w:pPr>
      <w:spacing w:after="120"/>
      <w:ind w:firstLine="420" w:firstLineChars="100"/>
    </w:pPr>
  </w:style>
  <w:style w:type="paragraph" w:styleId="17">
    <w:name w:val="Body Text First Indent 2"/>
    <w:basedOn w:val="7"/>
    <w:next w:val="1"/>
    <w:unhideWhenUsed/>
    <w:qFormat/>
    <w:uiPriority w:val="99"/>
    <w:pPr>
      <w:ind w:firstLine="420" w:firstLineChars="200"/>
    </w:pPr>
  </w:style>
  <w:style w:type="character" w:styleId="20">
    <w:name w:val="annotation reference"/>
    <w:semiHidden/>
    <w:qFormat/>
    <w:uiPriority w:val="0"/>
    <w:rPr>
      <w:sz w:val="21"/>
      <w:szCs w:val="21"/>
    </w:rPr>
  </w:style>
  <w:style w:type="paragraph" w:customStyle="1" w:styleId="21">
    <w:name w:val="样式 首行缩进:  2 字符"/>
    <w:basedOn w:val="1"/>
    <w:qFormat/>
    <w:uiPriority w:val="0"/>
    <w:pPr>
      <w:widowControl/>
      <w:tabs>
        <w:tab w:val="left" w:pos="0"/>
      </w:tabs>
      <w:spacing w:line="560" w:lineRule="exact"/>
      <w:ind w:firstLine="560" w:firstLineChars="200"/>
      <w:jc w:val="left"/>
    </w:pPr>
    <w:rPr>
      <w:rFonts w:ascii="宋体" w:hAnsi="宋体" w:eastAsia="仿宋_GB2312" w:cs="宋体"/>
      <w:spacing w:val="12"/>
      <w:kern w:val="0"/>
      <w:sz w:val="28"/>
      <w:szCs w:val="20"/>
    </w:rPr>
  </w:style>
  <w:style w:type="paragraph" w:customStyle="1" w:styleId="22">
    <w:name w:val="li_正文"/>
    <w:basedOn w:val="1"/>
    <w:qFormat/>
    <w:uiPriority w:val="0"/>
    <w:pPr>
      <w:topLinePunct/>
      <w:adjustRightInd w:val="0"/>
      <w:snapToGrid w:val="0"/>
      <w:spacing w:line="360" w:lineRule="auto"/>
      <w:ind w:firstLine="700" w:firstLineChars="250"/>
    </w:pPr>
    <w:rPr>
      <w:rFonts w:ascii="宋体" w:hAnsi="宋体"/>
      <w:sz w:val="28"/>
      <w:szCs w:val="28"/>
    </w:rPr>
  </w:style>
  <w:style w:type="paragraph" w:customStyle="1" w:styleId="23">
    <w:name w:val="Default"/>
    <w:next w:val="17"/>
    <w:qFormat/>
    <w:uiPriority w:val="0"/>
    <w:pPr>
      <w:widowControl w:val="0"/>
      <w:autoSpaceDE w:val="0"/>
      <w:autoSpaceDN w:val="0"/>
    </w:pPr>
    <w:rPr>
      <w:rFonts w:hint="eastAsia" w:ascii="宋体" w:hAnsi="Times New Roman" w:eastAsia="宋体" w:cs="Times New Roman"/>
      <w:color w:val="000000"/>
      <w:sz w:val="24"/>
      <w:lang w:val="en-US" w:eastAsia="zh-CN" w:bidi="ar-SA"/>
    </w:rPr>
  </w:style>
  <w:style w:type="paragraph" w:customStyle="1" w:styleId="24">
    <w:name w:val="样式 标题 2"/>
    <w:basedOn w:val="4"/>
    <w:qFormat/>
    <w:uiPriority w:val="0"/>
    <w:pPr>
      <w:spacing w:beforeLines="0" w:afterLines="0"/>
    </w:pPr>
    <w:rPr>
      <w:rFonts w:ascii="Arial" w:hAnsi="Arial" w:eastAsia="宋体" w:cs="宋体"/>
      <w:snapToGrid/>
      <w:kern w:val="2"/>
      <w:szCs w:val="32"/>
      <w:lang w:val="zh-CN"/>
    </w:rPr>
  </w:style>
  <w:style w:type="paragraph" w:customStyle="1" w:styleId="2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p0"/>
    <w:basedOn w:val="1"/>
    <w:qFormat/>
    <w:uiPriority w:val="0"/>
    <w:pPr>
      <w:widowControl/>
    </w:pPr>
    <w:rPr>
      <w:kern w:val="0"/>
      <w:szCs w:val="21"/>
    </w:rPr>
  </w:style>
  <w:style w:type="character" w:customStyle="1" w:styleId="27">
    <w:name w:val="批注框文本 字符"/>
    <w:basedOn w:val="19"/>
    <w:link w:val="10"/>
    <w:qFormat/>
    <w:uiPriority w:val="0"/>
    <w:rPr>
      <w:rFonts w:ascii="Calibri" w:hAnsi="Calibri"/>
      <w:kern w:val="2"/>
      <w:sz w:val="18"/>
      <w:szCs w:val="18"/>
    </w:rPr>
  </w:style>
  <w:style w:type="paragraph" w:customStyle="1" w:styleId="28">
    <w:name w:val="111"/>
    <w:basedOn w:val="1"/>
    <w:qFormat/>
    <w:uiPriority w:val="99"/>
    <w:pPr>
      <w:widowControl/>
      <w:tabs>
        <w:tab w:val="left" w:pos="0"/>
      </w:tabs>
      <w:spacing w:before="100" w:beforeAutospacing="1" w:after="100" w:afterAutospacing="1"/>
      <w:jc w:val="left"/>
    </w:pPr>
    <w:rPr>
      <w:rFonts w:ascii="宋体" w:hAnsi="宋体" w:cs="宋体"/>
      <w:kern w:val="0"/>
      <w:sz w:val="24"/>
    </w:rPr>
  </w:style>
  <w:style w:type="character" w:customStyle="1" w:styleId="29">
    <w:name w:val="表头 Char Char Char"/>
    <w:qFormat/>
    <w:uiPriority w:val="0"/>
    <w:rPr>
      <w:rFonts w:ascii="宋体" w:hAnsi="Tahoma" w:eastAsia="宋体"/>
      <w:snapToGrid w:val="0"/>
      <w:spacing w:val="6"/>
      <w:kern w:val="10"/>
      <w:sz w:val="24"/>
    </w:rPr>
  </w:style>
  <w:style w:type="paragraph" w:customStyle="1" w:styleId="30">
    <w:name w:val="表格居中"/>
    <w:basedOn w:val="31"/>
    <w:qFormat/>
    <w:uiPriority w:val="0"/>
    <w:pPr>
      <w:jc w:val="center"/>
    </w:pPr>
  </w:style>
  <w:style w:type="paragraph" w:customStyle="1" w:styleId="31">
    <w:name w:val="表格一"/>
    <w:basedOn w:val="1"/>
    <w:qFormat/>
    <w:uiPriority w:val="0"/>
    <w:pPr>
      <w:autoSpaceDE w:val="0"/>
      <w:autoSpaceDN w:val="0"/>
      <w:adjustRightInd w:val="0"/>
      <w:snapToGrid w:val="0"/>
      <w:spacing w:line="240" w:lineRule="atLeast"/>
      <w:jc w:val="left"/>
    </w:pPr>
    <w:rPr>
      <w:rFonts w:hAnsi="宋体"/>
      <w:color w:val="000000"/>
      <w:kern w:val="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6</Pages>
  <Words>586</Words>
  <Characters>743</Characters>
  <Lines>74</Lines>
  <Paragraphs>21</Paragraphs>
  <TotalTime>0</TotalTime>
  <ScaleCrop>false</ScaleCrop>
  <LinksUpToDate>false</LinksUpToDate>
  <CharactersWithSpaces>758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2020-04-30T03:42:00Z</dcterms:created>
  <dc:creator>Administrator</dc:creator>
  <cp:lastModifiedBy>叶子</cp:lastModifiedBy>
  <dcterms:modified xsi:type="dcterms:W3CDTF">2025-10-13T03:39:01Z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5A95423EEDCB47F0B9EE110798865479_13</vt:lpwstr>
  </property>
  <property fmtid="{D5CDD505-2E9C-101B-9397-08002B2CF9AE}" pid="4" name="KSOTemplateDocerSaveRecord">
    <vt:lpwstr>eyJoZGlkIjoiNDgzMjdiZTZhYWEwMDUyMzMwMzdhZWM2ZmNjMGMzMDkiLCJ1c2VySWQiOiI1NzcyNjAwMzgifQ==</vt:lpwstr>
  </property>
</Properties>
</file>