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b/>
          <w:bCs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9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214"/>
        <w:gridCol w:w="2476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ind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lang w:eastAsia="zh-CN"/>
              </w:rPr>
              <w:t>陕西和基汇美供应链管理有限公司提升改造现有危险化学品2#仓库建设项目安全设施竣工验收评价报告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2025年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 xml:space="preserve">     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姓名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资格证书号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赵  艳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1600000000201154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20211004615000001171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F31A8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152203</w:t>
            </w:r>
          </w:p>
          <w:p w14:paraId="706ED52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0"/>
              </w:rPr>
              <w:t>赵云峰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1600000000200809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0"/>
              </w:rPr>
              <w:t>李  能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1500000000301650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8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2025年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8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7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E3F204">
            <w:pPr>
              <w:ind w:firstLine="574"/>
              <w:rPr>
                <w:color w:val="auto"/>
              </w:rPr>
            </w:pPr>
            <w:r>
              <w:rPr>
                <w:color w:val="auto"/>
              </w:rPr>
              <w:t>建设单位：</w:t>
            </w:r>
            <w:r>
              <w:rPr>
                <w:rFonts w:hint="eastAsia"/>
                <w:color w:val="auto"/>
              </w:rPr>
              <w:t>陕西和基汇美供应链管理有限公司</w:t>
            </w:r>
          </w:p>
          <w:p w14:paraId="3ED4E481">
            <w:pPr>
              <w:ind w:firstLine="574"/>
              <w:rPr>
                <w:color w:val="auto"/>
              </w:rPr>
            </w:pPr>
            <w:r>
              <w:rPr>
                <w:color w:val="auto"/>
              </w:rPr>
              <w:t>项目名称：</w:t>
            </w:r>
            <w:r>
              <w:rPr>
                <w:rFonts w:hint="eastAsia"/>
                <w:color w:val="auto"/>
              </w:rPr>
              <w:t>提升改造现有危险化学品2#仓库建设项目</w:t>
            </w:r>
          </w:p>
          <w:p w14:paraId="0CBCA130">
            <w:pPr>
              <w:ind w:firstLine="574"/>
              <w:rPr>
                <w:color w:val="auto"/>
              </w:rPr>
            </w:pPr>
            <w:r>
              <w:rPr>
                <w:color w:val="auto"/>
              </w:rPr>
              <w:t>项目地点：</w:t>
            </w:r>
            <w:r>
              <w:rPr>
                <w:rFonts w:hint="eastAsia"/>
                <w:color w:val="auto"/>
              </w:rPr>
              <w:t>陕西省西安市蓝田县华胥镇拾旗寨村新港物流园内2#仓库内</w:t>
            </w:r>
          </w:p>
          <w:p w14:paraId="6A09BBA2">
            <w:pPr>
              <w:ind w:firstLine="574"/>
              <w:rPr>
                <w:rFonts w:hint="eastAsia"/>
                <w:color w:val="auto"/>
              </w:rPr>
            </w:pPr>
            <w:r>
              <w:rPr>
                <w:color w:val="auto"/>
              </w:rPr>
              <w:t>建设性质：</w:t>
            </w:r>
            <w:r>
              <w:rPr>
                <w:rFonts w:hint="eastAsia"/>
                <w:color w:val="auto"/>
              </w:rPr>
              <w:t>改建</w:t>
            </w:r>
          </w:p>
          <w:p w14:paraId="63FCA4E0">
            <w:pPr>
              <w:ind w:firstLine="574"/>
              <w:rPr>
                <w:color w:val="auto"/>
              </w:rPr>
            </w:pPr>
            <w:r>
              <w:rPr>
                <w:rFonts w:hint="eastAsia"/>
                <w:color w:val="auto"/>
              </w:rPr>
              <w:t>项目投资：60万元</w:t>
            </w:r>
          </w:p>
          <w:p w14:paraId="58F320A5">
            <w:pPr>
              <w:ind w:firstLine="574"/>
              <w:rPr>
                <w:color w:val="auto"/>
              </w:rPr>
            </w:pPr>
            <w:r>
              <w:rPr>
                <w:color w:val="auto"/>
              </w:rPr>
              <w:t>项目建设内容及规模：</w:t>
            </w:r>
            <w:r>
              <w:rPr>
                <w:rFonts w:hint="eastAsia"/>
                <w:color w:val="auto"/>
              </w:rPr>
              <w:t>现有2#危险化学品仓库总建筑面积3534平方米，主要提升改造内部仓库883平方米，安装防盗门、防渗漏托盘、火灾报警灭火系统等，配套防护栏、监控等附属设施</w:t>
            </w:r>
            <w:r>
              <w:rPr>
                <w:color w:val="auto"/>
              </w:rPr>
              <w:t>。</w:t>
            </w:r>
          </w:p>
          <w:p w14:paraId="2CAF0344">
            <w:pPr>
              <w:ind w:firstLine="574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具体改建内容：</w:t>
            </w:r>
          </w:p>
          <w:p w14:paraId="351BF4B9">
            <w:pPr>
              <w:ind w:firstLine="574"/>
              <w:rPr>
                <w:rFonts w:hint="eastAsia"/>
              </w:rPr>
            </w:pPr>
            <w:r>
              <w:rPr>
                <w:rFonts w:hint="eastAsia"/>
                <w:color w:val="auto"/>
              </w:rPr>
              <w:t>该公司为扩大生产经营业务范围，计划办理危险化学品有仓储经营增项，需要在原有厂区危险化学品库房内重新规划布置，在不改变原有建筑格局情况下，利用原有A区增设易制毒化学品储存库，D区重新布局，库内新增酸、易制毒化学品、易燃试剂存储并重新规划原有各类危险化学品的存放区域。</w:t>
            </w: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52D545A2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  <w:lang w:val="en-US" w:eastAsia="zh-CN"/>
        </w:rPr>
        <w:t>评价人员及现场照片</w:t>
      </w:r>
    </w:p>
    <w:p w14:paraId="274B9DD8">
      <w:pPr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a46a30e4c415e9f21c033e5a378f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46a30e4c415e9f21c033e5a378fb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3DBF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IMG_20241029_063411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029_063411_0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7A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微信图片_2025080614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8061433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勘察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勘察人员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8741">
      <w:pPr>
        <w:rPr>
          <w:rFonts w:hint="default"/>
          <w:lang w:val="en-US" w:eastAsia="zh-CN"/>
        </w:rPr>
      </w:pPr>
    </w:p>
    <w:p w14:paraId="72843881">
      <w:pPr>
        <w:pStyle w:val="2"/>
        <w:rPr>
          <w:rFonts w:hint="default"/>
          <w:lang w:val="en-US" w:eastAsia="zh-CN"/>
        </w:rPr>
      </w:pPr>
    </w:p>
    <w:p w14:paraId="6F9AEB88"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扫描全能王 2025-09-15 13.5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全能王 2025-09-15 13.54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9E82A"/>
    <w:p w14:paraId="6CA06960"/>
    <w:p w14:paraId="33F818D9"/>
    <w:p w14:paraId="1F74F63D"/>
    <w:p w14:paraId="438437DA"/>
    <w:p w14:paraId="431FFA64"/>
    <w:p w14:paraId="27E4BD4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67300" cy="7086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019675" cy="70866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97750"/>
            <wp:effectExtent l="0" t="0" r="571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1A72F08"/>
    <w:rsid w:val="03C37305"/>
    <w:rsid w:val="04543719"/>
    <w:rsid w:val="045937F4"/>
    <w:rsid w:val="04664971"/>
    <w:rsid w:val="04714B20"/>
    <w:rsid w:val="04D11406"/>
    <w:rsid w:val="04E23328"/>
    <w:rsid w:val="065A7F9B"/>
    <w:rsid w:val="06EF6353"/>
    <w:rsid w:val="07D32EB9"/>
    <w:rsid w:val="07E46E00"/>
    <w:rsid w:val="08300409"/>
    <w:rsid w:val="08302FF8"/>
    <w:rsid w:val="08396F17"/>
    <w:rsid w:val="08ED0200"/>
    <w:rsid w:val="096769A3"/>
    <w:rsid w:val="096F1B10"/>
    <w:rsid w:val="0A0E1339"/>
    <w:rsid w:val="0A28551C"/>
    <w:rsid w:val="0B1D330C"/>
    <w:rsid w:val="0BC750FD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AFA3B2D"/>
    <w:rsid w:val="1B63147C"/>
    <w:rsid w:val="1BD96E2A"/>
    <w:rsid w:val="1C4B6410"/>
    <w:rsid w:val="1CD13F56"/>
    <w:rsid w:val="1CD14F1F"/>
    <w:rsid w:val="1F142A61"/>
    <w:rsid w:val="1FAC2BD1"/>
    <w:rsid w:val="21402C61"/>
    <w:rsid w:val="214C4107"/>
    <w:rsid w:val="21A13C43"/>
    <w:rsid w:val="2282270A"/>
    <w:rsid w:val="23532900"/>
    <w:rsid w:val="23B37411"/>
    <w:rsid w:val="24150BCD"/>
    <w:rsid w:val="242E50EF"/>
    <w:rsid w:val="24775815"/>
    <w:rsid w:val="271635D9"/>
    <w:rsid w:val="27280E94"/>
    <w:rsid w:val="27F61196"/>
    <w:rsid w:val="297A3C20"/>
    <w:rsid w:val="29925FE1"/>
    <w:rsid w:val="29C972C6"/>
    <w:rsid w:val="29FC7E30"/>
    <w:rsid w:val="2BD9110B"/>
    <w:rsid w:val="2CF970FD"/>
    <w:rsid w:val="2DDC4BB8"/>
    <w:rsid w:val="2E4C34F3"/>
    <w:rsid w:val="2EAE6403"/>
    <w:rsid w:val="2F0B154A"/>
    <w:rsid w:val="339918AA"/>
    <w:rsid w:val="351530F3"/>
    <w:rsid w:val="35211925"/>
    <w:rsid w:val="354B6B44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B62D94"/>
    <w:rsid w:val="3FDA2F9E"/>
    <w:rsid w:val="41601281"/>
    <w:rsid w:val="416C231C"/>
    <w:rsid w:val="41C84509"/>
    <w:rsid w:val="42305ED2"/>
    <w:rsid w:val="42355182"/>
    <w:rsid w:val="43120BD6"/>
    <w:rsid w:val="43F50190"/>
    <w:rsid w:val="4432163F"/>
    <w:rsid w:val="45092F9E"/>
    <w:rsid w:val="4546743F"/>
    <w:rsid w:val="45A13141"/>
    <w:rsid w:val="46966FC2"/>
    <w:rsid w:val="469F31D0"/>
    <w:rsid w:val="47EE36B2"/>
    <w:rsid w:val="481822D3"/>
    <w:rsid w:val="48AF6D87"/>
    <w:rsid w:val="49CE6C17"/>
    <w:rsid w:val="4AFF743A"/>
    <w:rsid w:val="4C33502F"/>
    <w:rsid w:val="4CDE060B"/>
    <w:rsid w:val="4E144BA8"/>
    <w:rsid w:val="4E3D5914"/>
    <w:rsid w:val="4EC87688"/>
    <w:rsid w:val="515A3854"/>
    <w:rsid w:val="52CC47C0"/>
    <w:rsid w:val="52E07D49"/>
    <w:rsid w:val="5374510A"/>
    <w:rsid w:val="5503044A"/>
    <w:rsid w:val="563D2137"/>
    <w:rsid w:val="57301D47"/>
    <w:rsid w:val="573D68AC"/>
    <w:rsid w:val="57487036"/>
    <w:rsid w:val="5762287F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32E2B3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453D13"/>
    <w:rsid w:val="72C43B37"/>
    <w:rsid w:val="737D1DEA"/>
    <w:rsid w:val="748B2EA1"/>
    <w:rsid w:val="74AE0F56"/>
    <w:rsid w:val="770403EE"/>
    <w:rsid w:val="771E190D"/>
    <w:rsid w:val="77832F9B"/>
    <w:rsid w:val="77E51300"/>
    <w:rsid w:val="784004D1"/>
    <w:rsid w:val="78725E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4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5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next w:val="7"/>
    <w:qFormat/>
    <w:uiPriority w:val="99"/>
    <w:rPr>
      <w:sz w:val="28"/>
      <w:szCs w:val="28"/>
    </w:rPr>
  </w:style>
  <w:style w:type="paragraph" w:styleId="7">
    <w:name w:val="Body Text 2"/>
    <w:basedOn w:val="1"/>
    <w:qFormat/>
    <w:uiPriority w:val="0"/>
    <w:rPr>
      <w:rFonts w:ascii="楷体_GB2312" w:eastAsia="楷体_GB2312"/>
      <w:sz w:val="28"/>
    </w:rPr>
  </w:style>
  <w:style w:type="paragraph" w:styleId="8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9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next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Normal (Web)"/>
    <w:basedOn w:val="1"/>
    <w:next w:val="13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3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List"/>
    <w:basedOn w:val="1"/>
    <w:next w:val="1"/>
    <w:qFormat/>
    <w:uiPriority w:val="0"/>
    <w:pPr>
      <w:widowControl w:val="0"/>
      <w:spacing w:line="240" w:lineRule="auto"/>
      <w:ind w:left="200" w:hanging="200" w:hangingChars="200"/>
      <w:jc w:val="both"/>
      <w:textAlignment w:val="auto"/>
    </w:pPr>
    <w:rPr>
      <w:rFonts w:ascii="Times New Roman" w:hAnsi="Times New Roman" w:eastAsia="宋体" w:cs="Times New Roman"/>
      <w:color w:val="auto"/>
      <w:kern w:val="2"/>
      <w:sz w:val="28"/>
      <w:szCs w:val="24"/>
      <w:u w:val="none" w:color="auto"/>
      <w:lang w:val="en-US" w:eastAsia="zh-CN" w:bidi="ar-SA"/>
    </w:rPr>
  </w:style>
  <w:style w:type="paragraph" w:styleId="16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7">
    <w:name w:val="Body Text First Indent"/>
    <w:basedOn w:val="6"/>
    <w:qFormat/>
    <w:uiPriority w:val="0"/>
    <w:pPr>
      <w:spacing w:after="120"/>
      <w:ind w:firstLine="420" w:firstLineChars="100"/>
    </w:pPr>
  </w:style>
  <w:style w:type="paragraph" w:styleId="18">
    <w:name w:val="Body Text First Indent 2"/>
    <w:basedOn w:val="8"/>
    <w:next w:val="6"/>
    <w:unhideWhenUsed/>
    <w:qFormat/>
    <w:uiPriority w:val="99"/>
    <w:pPr>
      <w:ind w:firstLine="420" w:firstLineChars="200"/>
    </w:pPr>
  </w:style>
  <w:style w:type="paragraph" w:customStyle="1" w:styleId="21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2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3">
    <w:name w:val="Default"/>
    <w:next w:val="18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4">
    <w:name w:val="样式 标题 2"/>
    <w:basedOn w:val="4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5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6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7">
    <w:name w:val="批注框文本 字符"/>
    <w:basedOn w:val="20"/>
    <w:link w:val="10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8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0">
    <w:name w:val="表格居中"/>
    <w:basedOn w:val="31"/>
    <w:qFormat/>
    <w:uiPriority w:val="0"/>
    <w:pPr>
      <w:jc w:val="center"/>
    </w:pPr>
  </w:style>
  <w:style w:type="paragraph" w:customStyle="1" w:styleId="31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7</Pages>
  <Words>487</Words>
  <Characters>614</Characters>
  <Lines>74</Lines>
  <Paragraphs>21</Paragraphs>
  <TotalTime>0</TotalTime>
  <ScaleCrop>false</ScaleCrop>
  <LinksUpToDate>false</LinksUpToDate>
  <CharactersWithSpaces>623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2025-09-15T06:11:04Z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FAD72477549F48ED9F0CCB0AE8331C3C_13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