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永寿县茂源加油站安全现状评价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2025.7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2025年4月29日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2025年7月9日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39A984">
            <w:pPr>
              <w:bidi w:val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永寿县茂源加油站</w:t>
            </w:r>
            <w:r>
              <w:rPr>
                <w:rFonts w:hint="default"/>
                <w:color w:val="auto"/>
                <w:lang w:eastAsia="zh-CN"/>
              </w:rPr>
              <w:t>（</w:t>
            </w:r>
            <w:r>
              <w:rPr>
                <w:rFonts w:hint="default"/>
                <w:color w:val="auto"/>
              </w:rPr>
              <w:t>以下简称</w:t>
            </w:r>
            <w:r>
              <w:rPr>
                <w:rFonts w:hint="eastAsia"/>
                <w:color w:val="auto"/>
                <w:lang w:eastAsia="zh-CN"/>
              </w:rPr>
              <w:t>“该加油站</w:t>
            </w:r>
            <w:r>
              <w:rPr>
                <w:rFonts w:hint="default"/>
                <w:color w:val="auto"/>
                <w:lang w:eastAsia="zh-CN"/>
              </w:rPr>
              <w:t>”）</w:t>
            </w:r>
            <w:r>
              <w:rPr>
                <w:color w:val="auto"/>
              </w:rPr>
              <w:t>位于</w:t>
            </w:r>
            <w:r>
              <w:rPr>
                <w:rFonts w:hint="eastAsia"/>
                <w:color w:val="auto"/>
              </w:rPr>
              <w:t>咸阳市永寿县甘井镇西大道转盘北1000米处</w:t>
            </w:r>
            <w:r>
              <w:rPr>
                <w:rFonts w:hint="default"/>
                <w:color w:val="auto"/>
              </w:rPr>
              <w:t>。</w:t>
            </w:r>
            <w:r>
              <w:rPr>
                <w:rFonts w:hint="eastAsia"/>
                <w:color w:val="auto"/>
                <w:lang w:val="en-US" w:eastAsia="zh-CN"/>
              </w:rPr>
              <w:t>该加油</w:t>
            </w:r>
            <w:r>
              <w:rPr>
                <w:color w:val="auto"/>
                <w:lang w:val="zh-CN"/>
              </w:rPr>
              <w:t>站成立于</w:t>
            </w:r>
            <w:r>
              <w:rPr>
                <w:rFonts w:hint="eastAsia"/>
                <w:color w:val="auto"/>
                <w:lang w:val="en-US" w:eastAsia="zh-CN"/>
              </w:rPr>
              <w:t>2016</w:t>
            </w:r>
            <w:r>
              <w:rPr>
                <w:rFonts w:hint="eastAsia"/>
                <w:color w:val="auto"/>
                <w:lang w:eastAsia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12</w:t>
            </w:r>
            <w:r>
              <w:rPr>
                <w:rFonts w:hint="eastAsia"/>
                <w:color w:val="auto"/>
                <w:lang w:eastAsia="zh-CN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22</w:t>
            </w:r>
            <w:r>
              <w:rPr>
                <w:rFonts w:hint="eastAsia"/>
                <w:color w:val="auto"/>
                <w:lang w:eastAsia="zh-CN"/>
              </w:rPr>
              <w:t>日</w:t>
            </w:r>
            <w:r>
              <w:rPr>
                <w:color w:val="auto"/>
                <w:lang w:val="zh-CN"/>
              </w:rPr>
              <w:t>，统一社会信用代码：</w:t>
            </w:r>
            <w:r>
              <w:rPr>
                <w:rFonts w:hint="eastAsia"/>
                <w:color w:val="auto"/>
                <w:lang w:eastAsia="zh-CN"/>
              </w:rPr>
              <w:t>91610426MA6XMF0GXN。</w:t>
            </w:r>
            <w:r>
              <w:rPr>
                <w:color w:val="auto"/>
                <w:lang w:val="zh-CN"/>
              </w:rPr>
              <w:t>其《危险化学品经营许可证》于</w:t>
            </w:r>
            <w:r>
              <w:rPr>
                <w:rFonts w:hint="eastAsia"/>
                <w:color w:val="auto"/>
                <w:lang w:val="en-US" w:eastAsia="zh-CN"/>
              </w:rPr>
              <w:t>2024年11月22</w:t>
            </w:r>
            <w:r>
              <w:rPr>
                <w:color w:val="auto"/>
                <w:lang w:val="zh-CN"/>
              </w:rPr>
              <w:t>日完成延续，登记编号：</w:t>
            </w:r>
            <w:r>
              <w:rPr>
                <w:rFonts w:hint="eastAsia"/>
                <w:color w:val="auto"/>
                <w:lang w:val="en-US" w:eastAsia="zh-CN"/>
              </w:rPr>
              <w:t>咸永危字</w:t>
            </w:r>
            <w:r>
              <w:rPr>
                <w:rFonts w:hint="eastAsia"/>
                <w:color w:val="auto"/>
                <w:lang w:eastAsia="zh-CN"/>
              </w:rPr>
              <w:t>〔</w:t>
            </w:r>
            <w:r>
              <w:rPr>
                <w:rFonts w:hint="eastAsia"/>
                <w:color w:val="auto"/>
                <w:lang w:val="en-US" w:eastAsia="zh-CN"/>
              </w:rPr>
              <w:t>2022</w:t>
            </w:r>
            <w:r>
              <w:rPr>
                <w:rFonts w:hint="eastAsia"/>
                <w:color w:val="auto"/>
                <w:lang w:eastAsia="zh-CN"/>
              </w:rPr>
              <w:t>〕</w:t>
            </w:r>
            <w:r>
              <w:rPr>
                <w:rFonts w:hint="eastAsia"/>
                <w:color w:val="auto"/>
                <w:lang w:val="en-US" w:eastAsia="zh-CN"/>
              </w:rPr>
              <w:t>000588</w:t>
            </w:r>
            <w:r>
              <w:rPr>
                <w:color w:val="auto"/>
                <w:lang w:val="zh-CN"/>
              </w:rPr>
              <w:t>，许可经营范围：汽油、柴油，有效期限：</w:t>
            </w:r>
            <w:r>
              <w:rPr>
                <w:rFonts w:hint="eastAsia"/>
                <w:color w:val="auto"/>
                <w:lang w:val="en-US" w:eastAsia="zh-CN"/>
              </w:rPr>
              <w:t>2022年06月27日至2025年6月26日</w:t>
            </w:r>
            <w:r>
              <w:rPr>
                <w:rFonts w:hint="eastAsia"/>
                <w:color w:val="auto"/>
                <w:lang w:val="zh-CN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发证机关：永寿县应急管理局</w:t>
            </w:r>
            <w:r>
              <w:rPr>
                <w:color w:val="auto"/>
                <w:lang w:val="zh-CN"/>
              </w:rPr>
              <w:t>。</w:t>
            </w:r>
            <w:r>
              <w:rPr>
                <w:rFonts w:hint="eastAsia"/>
                <w:color w:val="auto"/>
                <w:lang w:val="en-US" w:eastAsia="zh-CN"/>
              </w:rPr>
              <w:t>该</w:t>
            </w:r>
            <w:r>
              <w:rPr>
                <w:color w:val="auto"/>
                <w:lang w:val="zh-CN"/>
              </w:rPr>
              <w:t>加油站于20</w:t>
            </w:r>
            <w:r>
              <w:rPr>
                <w:rFonts w:hint="eastAsia"/>
                <w:color w:val="auto"/>
                <w:lang w:val="en-US" w:eastAsia="zh-CN"/>
              </w:rPr>
              <w:t>22</w:t>
            </w:r>
            <w:r>
              <w:rPr>
                <w:color w:val="auto"/>
                <w:lang w:val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06</w:t>
            </w:r>
            <w:r>
              <w:rPr>
                <w:color w:val="auto"/>
                <w:lang w:val="zh-CN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27</w:t>
            </w:r>
            <w:r>
              <w:rPr>
                <w:color w:val="auto"/>
                <w:lang w:val="zh-CN"/>
              </w:rPr>
              <w:t>日取得了</w:t>
            </w:r>
            <w:r>
              <w:rPr>
                <w:rFonts w:hint="eastAsia"/>
                <w:color w:val="auto"/>
                <w:lang w:val="en-US" w:eastAsia="zh-CN"/>
              </w:rPr>
              <w:t>咸阳市行政审批服务局</w:t>
            </w:r>
            <w:r>
              <w:rPr>
                <w:color w:val="auto"/>
                <w:lang w:val="zh-CN"/>
              </w:rPr>
              <w:t>核发的《</w:t>
            </w:r>
            <w:r>
              <w:rPr>
                <w:rFonts w:hint="eastAsia"/>
                <w:color w:val="auto"/>
                <w:lang w:val="en-US" w:eastAsia="zh-CN"/>
              </w:rPr>
              <w:t>成品油零售经营批准证书</w:t>
            </w:r>
            <w:r>
              <w:rPr>
                <w:color w:val="auto"/>
                <w:lang w:val="zh-CN"/>
              </w:rPr>
              <w:t>》</w:t>
            </w:r>
            <w:r>
              <w:rPr>
                <w:rFonts w:hint="eastAsia"/>
                <w:color w:val="auto"/>
                <w:lang w:val="en-US" w:eastAsia="zh-CN"/>
              </w:rPr>
              <w:t>（咸永危字</w:t>
            </w:r>
            <w:r>
              <w:rPr>
                <w:rFonts w:hint="eastAsia"/>
                <w:color w:val="auto"/>
                <w:lang w:eastAsia="zh-CN"/>
              </w:rPr>
              <w:t>〔</w:t>
            </w:r>
            <w:r>
              <w:rPr>
                <w:rFonts w:hint="eastAsia"/>
                <w:color w:val="auto"/>
                <w:lang w:val="en-US" w:eastAsia="zh-CN"/>
              </w:rPr>
              <w:t>2022</w:t>
            </w:r>
            <w:r>
              <w:rPr>
                <w:rFonts w:hint="eastAsia"/>
                <w:color w:val="auto"/>
                <w:lang w:eastAsia="zh-CN"/>
              </w:rPr>
              <w:t>〕</w:t>
            </w:r>
            <w:r>
              <w:rPr>
                <w:rFonts w:hint="eastAsia"/>
                <w:color w:val="auto"/>
                <w:lang w:val="en-US" w:eastAsia="zh-CN"/>
              </w:rPr>
              <w:t>000525），有效期限：2022年06月27日至2025年6月26日</w:t>
            </w:r>
            <w:r>
              <w:rPr>
                <w:rFonts w:hint="default"/>
                <w:color w:val="auto"/>
              </w:rPr>
              <w:t>。</w:t>
            </w:r>
          </w:p>
          <w:p w14:paraId="0C8EB36B">
            <w:pPr>
              <w:spacing w:line="520" w:lineRule="exact"/>
              <w:ind w:firstLine="560"/>
              <w:rPr>
                <w:color w:val="auto"/>
              </w:rPr>
            </w:pPr>
            <w:r>
              <w:rPr>
                <w:color w:val="auto"/>
              </w:rPr>
              <w:t>该加油</w:t>
            </w:r>
            <w:r>
              <w:rPr>
                <w:rFonts w:hint="eastAsia"/>
                <w:color w:val="auto"/>
                <w:lang w:val="en-US" w:eastAsia="zh-CN"/>
              </w:rPr>
              <w:t>站</w:t>
            </w:r>
            <w:r>
              <w:rPr>
                <w:color w:val="auto"/>
              </w:rPr>
              <w:t>设</w:t>
            </w:r>
            <w:r>
              <w:rPr>
                <w:rFonts w:hint="eastAsia"/>
                <w:color w:val="auto"/>
                <w:lang w:val="en-US" w:eastAsia="zh-CN"/>
              </w:rPr>
              <w:t>有</w:t>
            </w:r>
            <w:r>
              <w:rPr>
                <w:rFonts w:hint="eastAsia"/>
                <w:color w:val="auto"/>
              </w:rPr>
              <w:t>4</w:t>
            </w:r>
            <w:r>
              <w:rPr>
                <w:color w:val="auto"/>
              </w:rPr>
              <w:t>台双枪加油机</w:t>
            </w:r>
            <w:r>
              <w:rPr>
                <w:rFonts w:hint="eastAsia"/>
                <w:color w:val="auto"/>
              </w:rPr>
              <w:t>，4个</w:t>
            </w:r>
            <w:r>
              <w:rPr>
                <w:rFonts w:hint="eastAsia"/>
                <w:color w:val="auto"/>
                <w:lang w:val="en-US" w:eastAsia="zh-CN"/>
              </w:rPr>
              <w:t>SF</w:t>
            </w:r>
            <w:r>
              <w:rPr>
                <w:rFonts w:hint="eastAsia"/>
                <w:color w:val="auto"/>
              </w:rPr>
              <w:t>双层埋地卧式油罐，其中汽油罐2个，单罐容积均为50m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；柴油罐2个，单罐容积均为50m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color w:val="auto"/>
              </w:rPr>
              <w:t>，总储存容积为</w:t>
            </w:r>
            <w:r>
              <w:rPr>
                <w:rFonts w:hint="eastAsia"/>
                <w:color w:val="auto"/>
              </w:rPr>
              <w:t>150</w:t>
            </w:r>
            <w:r>
              <w:rPr>
                <w:color w:val="auto"/>
              </w:rPr>
              <w:t>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color w:val="auto"/>
              </w:rPr>
              <w:t>（柴油容积折半计入油罐总容积），1台三次油气回收设备。依据《汽车加油加气加氢站技术标准》（GB50156-2021）</w:t>
            </w:r>
            <w:r>
              <w:rPr>
                <w:rFonts w:hint="eastAsia"/>
                <w:color w:val="auto"/>
                <w:lang w:val="en-US" w:eastAsia="zh-CN"/>
              </w:rPr>
              <w:t>第</w:t>
            </w:r>
            <w:r>
              <w:rPr>
                <w:color w:val="auto"/>
              </w:rPr>
              <w:t>3.0.9</w:t>
            </w:r>
            <w:r>
              <w:rPr>
                <w:rFonts w:hint="eastAsia"/>
                <w:color w:val="auto"/>
                <w:lang w:val="en-US" w:eastAsia="zh-CN"/>
              </w:rPr>
              <w:t>条</w:t>
            </w:r>
            <w:r>
              <w:rPr>
                <w:color w:val="auto"/>
              </w:rPr>
              <w:t>的规定，则该加油站等级为</w:t>
            </w:r>
            <w:r>
              <w:rPr>
                <w:rFonts w:hint="eastAsia"/>
                <w:color w:val="auto"/>
              </w:rPr>
              <w:t>二</w:t>
            </w:r>
            <w:r>
              <w:rPr>
                <w:color w:val="auto"/>
              </w:rPr>
              <w:t>级加油站。</w:t>
            </w:r>
          </w:p>
          <w:p w14:paraId="30F63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5FA987E2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扫描全能王 2025-07-24 09.5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7-24 09.52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57800" cy="3961130"/>
            <wp:effectExtent l="0" t="0" r="0" b="1270"/>
            <wp:docPr id="2" name="图片 2" descr="扫描全能王 2025-04-24 09.5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04-24 09.52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7452360"/>
            <wp:effectExtent l="0" t="0" r="317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036D5">
      <w:pPr>
        <w:pStyle w:val="5"/>
        <w:rPr>
          <w:rFonts w:hint="default"/>
          <w:lang w:val="en-US" w:eastAsia="zh-CN"/>
        </w:rPr>
      </w:pPr>
    </w:p>
    <w:p w14:paraId="4DB02F4D">
      <w:pPr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431405"/>
            <wp:effectExtent l="0" t="0" r="13970" b="17145"/>
            <wp:docPr id="4" name="图片 4" descr="504c295aba15fcd3b110efb12a62d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4c295aba15fcd3b110efb12a62d3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5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7418705"/>
            <wp:effectExtent l="0" t="0" r="13970" b="10795"/>
            <wp:docPr id="5" name="图片 5" descr="a831e292167f38db9b590b40299a2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31e292167f38db9b590b40299a28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645B">
      <w:pPr>
        <w:pStyle w:val="5"/>
        <w:rPr>
          <w:rFonts w:hint="eastAsia"/>
          <w:lang w:val="en-US" w:eastAsia="zh-CN"/>
        </w:rPr>
      </w:pPr>
    </w:p>
    <w:p w14:paraId="6A0872BA">
      <w:pPr>
        <w:pStyle w:val="5"/>
        <w:rPr>
          <w:rFonts w:hint="eastAsia"/>
          <w:lang w:val="en-US" w:eastAsia="zh-CN"/>
        </w:rPr>
      </w:pPr>
    </w:p>
    <w:p w14:paraId="0A397AF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45ABCE01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70500" cy="7524115"/>
            <wp:effectExtent l="0" t="0" r="635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0F943797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CFC0FD3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59E7522"/>
    <w:rsid w:val="25E56E6B"/>
    <w:rsid w:val="271635D9"/>
    <w:rsid w:val="27280E94"/>
    <w:rsid w:val="27F61196"/>
    <w:rsid w:val="29140BF0"/>
    <w:rsid w:val="297A3C20"/>
    <w:rsid w:val="29925FE1"/>
    <w:rsid w:val="29C972C6"/>
    <w:rsid w:val="29FC7E30"/>
    <w:rsid w:val="2BD9110B"/>
    <w:rsid w:val="2CF970FD"/>
    <w:rsid w:val="2E1D6FFC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DFB4EEA"/>
    <w:rsid w:val="3E1B2173"/>
    <w:rsid w:val="3EB62D94"/>
    <w:rsid w:val="3FDA2F9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222427"/>
    <w:rsid w:val="737D1DEA"/>
    <w:rsid w:val="748B2EA1"/>
    <w:rsid w:val="74AE0F56"/>
    <w:rsid w:val="75596373"/>
    <w:rsid w:val="770403EE"/>
    <w:rsid w:val="77197F14"/>
    <w:rsid w:val="771E190D"/>
    <w:rsid w:val="77832F9B"/>
    <w:rsid w:val="77E51300"/>
    <w:rsid w:val="784004D1"/>
    <w:rsid w:val="78725E9B"/>
    <w:rsid w:val="79302291"/>
    <w:rsid w:val="796D459D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579</Words>
  <Characters>794</Characters>
  <Lines>74</Lines>
  <Paragraphs>21</Paragraphs>
  <TotalTime>4</TotalTime>
  <ScaleCrop>false</ScaleCrop>
  <LinksUpToDate>false</LinksUpToDate>
  <CharactersWithSpaces>801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2025-08-18T01:21:09Z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20FB2B7B24814AAA89C0363A0C890511_13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