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1B52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17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49"/>
        <w:gridCol w:w="1796"/>
        <w:gridCol w:w="3812"/>
        <w:gridCol w:w="1872"/>
      </w:tblGrid>
      <w:tr w14:paraId="3C3E6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A6F8A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项目名称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D43712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周至县广济北大坪加油站安全现状评价</w:t>
            </w:r>
          </w:p>
        </w:tc>
      </w:tr>
      <w:tr w14:paraId="47A52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D93D3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完成时间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A29BE4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2025年6月份</w:t>
            </w:r>
          </w:p>
        </w:tc>
      </w:tr>
      <w:tr w14:paraId="096CA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9D40FE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评价人员</w:t>
            </w:r>
          </w:p>
        </w:tc>
      </w:tr>
      <w:tr w14:paraId="4AEB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96C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2116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姓名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1227FB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资格证书号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BB4CC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从业号</w:t>
            </w:r>
          </w:p>
        </w:tc>
      </w:tr>
      <w:tr w14:paraId="34A39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9D971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28AC05">
            <w:pPr>
              <w:spacing w:before="156" w:beforeLines="50" w:after="156" w:afterLines="50"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4"/>
                <w:szCs w:val="22"/>
                <w:highlight w:val="none"/>
                <w:lang w:val="en-US" w:eastAsia="zh-CN" w:bidi="ar-SA"/>
              </w:rPr>
              <w:t>赵  艳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9802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1600000000201154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2835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021833</w:t>
            </w:r>
          </w:p>
        </w:tc>
      </w:tr>
      <w:tr w14:paraId="7D09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749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0B544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CEF7B9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王克士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BB3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1200000000200824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01F8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016666</w:t>
            </w:r>
          </w:p>
        </w:tc>
      </w:tr>
      <w:tr w14:paraId="20E5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17512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A79C6C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张志辉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17CD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4"/>
                <w:kern w:val="0"/>
                <w:sz w:val="24"/>
                <w:szCs w:val="24"/>
                <w:lang w:val="en-US" w:eastAsia="zh-CN"/>
              </w:rPr>
              <w:t>20211004615000001171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DB20A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152203</w:t>
            </w:r>
          </w:p>
          <w:p w14:paraId="322D53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06682</w:t>
            </w:r>
          </w:p>
        </w:tc>
      </w:tr>
      <w:tr w14:paraId="41BD6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7F64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86B32D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吴红玉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E72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0"/>
              </w:rPr>
              <w:t>1200000000300398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9BC9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025175</w:t>
            </w:r>
          </w:p>
        </w:tc>
      </w:tr>
      <w:tr w14:paraId="6F6BD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BC6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3F7FA1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岳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强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691A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0"/>
              </w:rPr>
              <w:t>0800000000102212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B2D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002352</w:t>
            </w:r>
          </w:p>
        </w:tc>
      </w:tr>
      <w:tr w14:paraId="1A4D8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32A060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DF415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82A3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3EF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309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2025年5月25日</w:t>
            </w:r>
          </w:p>
        </w:tc>
      </w:tr>
      <w:tr w14:paraId="0B35F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8BCB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7B8BC9">
            <w:pPr>
              <w:widowControl/>
              <w:spacing w:after="150"/>
              <w:jc w:val="center"/>
              <w:rPr>
                <w:rFonts w:hint="default" w:ascii="Times New Roman" w:hAnsi="Times New Roman" w:eastAsia="仿宋_GB2312" w:cs="Times New Roman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2025年6月20日</w:t>
            </w:r>
          </w:p>
        </w:tc>
      </w:tr>
      <w:tr w14:paraId="6F20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0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DE38C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CAF81E8">
            <w:pPr>
              <w:keepNext w:val="0"/>
              <w:keepLines w:val="0"/>
              <w:widowControl/>
              <w:suppressLineNumbers w:val="0"/>
              <w:ind w:firstLine="480" w:firstLineChars="200"/>
              <w:jc w:val="left"/>
              <w:rPr>
                <w:rFonts w:hint="eastAsia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 w:bidi="ar-SA"/>
              </w:rPr>
              <w:t>周至县广济北大坪加油站</w:t>
            </w:r>
            <w:r>
              <w:rPr>
                <w:rFonts w:hint="eastAsia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  <w:t>成立于200</w:t>
            </w:r>
            <w:r>
              <w:rPr>
                <w:rFonts w:hint="eastAsia" w:cs="Times New Roman"/>
                <w:kern w:val="2"/>
                <w:sz w:val="24"/>
                <w:szCs w:val="24"/>
                <w:lang w:val="en-US" w:eastAsia="zh-CN" w:bidi="ar-SA"/>
              </w:rPr>
              <w:t>5</w:t>
            </w:r>
            <w:r>
              <w:rPr>
                <w:rFonts w:hint="eastAsia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  <w:t>年05月1</w:t>
            </w:r>
            <w:r>
              <w:rPr>
                <w:rFonts w:hint="eastAsia" w:cs="Times New Roman"/>
                <w:kern w:val="2"/>
                <w:sz w:val="24"/>
                <w:szCs w:val="24"/>
                <w:lang w:val="en-US" w:eastAsia="zh-CN" w:bidi="ar-SA"/>
              </w:rPr>
              <w:t>3</w:t>
            </w:r>
            <w:r>
              <w:rPr>
                <w:rFonts w:hint="eastAsia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  <w:t>日，位于周至县</w:t>
            </w:r>
            <w:r>
              <w:rPr>
                <w:rFonts w:hint="eastAsia" w:cs="Times New Roman"/>
                <w:kern w:val="2"/>
                <w:sz w:val="24"/>
                <w:szCs w:val="24"/>
                <w:lang w:val="en-US" w:eastAsia="zh-CN" w:bidi="ar-SA"/>
              </w:rPr>
              <w:t>广济镇北大坪村</w:t>
            </w:r>
            <w:r>
              <w:rPr>
                <w:rFonts w:hint="eastAsia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  <w:t>。</w:t>
            </w:r>
          </w:p>
          <w:p w14:paraId="198A4F03">
            <w:pPr>
              <w:keepNext w:val="0"/>
              <w:keepLines w:val="0"/>
              <w:widowControl/>
              <w:suppressLineNumbers w:val="0"/>
              <w:ind w:firstLine="480" w:firstLineChars="200"/>
              <w:jc w:val="left"/>
              <w:rPr>
                <w:rFonts w:hint="eastAsia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 w:bidi="ar-SA"/>
              </w:rPr>
              <w:t>周至县</w:t>
            </w:r>
            <w:r>
              <w:rPr>
                <w:rFonts w:hint="eastAsia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  <w:t>广济北大坪加油站坐西朝东，东侧为马广路（县道），靠近加油站侧路边有一条架空电力线</w:t>
            </w:r>
            <w:r>
              <w:rPr>
                <w:rFonts w:hint="eastAsia" w:cs="Times New Roman"/>
                <w:kern w:val="2"/>
                <w:sz w:val="24"/>
                <w:szCs w:val="24"/>
                <w:lang w:val="en-US" w:eastAsia="zh-CN" w:bidi="ar-SA"/>
              </w:rPr>
              <w:t>（有绝缘层）；南侧为果园；西侧为果园；北侧为生产路，路边有一条架空电力线（有绝缘层），加油站</w:t>
            </w:r>
            <w:r>
              <w:rPr>
                <w:rFonts w:hint="default" w:cs="Times New Roman"/>
                <w:kern w:val="2"/>
                <w:sz w:val="24"/>
                <w:szCs w:val="24"/>
                <w:lang w:val="en-US" w:eastAsia="zh-CN" w:bidi="ar-SA"/>
              </w:rPr>
              <w:t>35m</w:t>
            </w:r>
            <w:r>
              <w:rPr>
                <w:rFonts w:hint="eastAsia" w:cs="Times New Roman"/>
                <w:kern w:val="2"/>
                <w:sz w:val="24"/>
                <w:szCs w:val="24"/>
                <w:lang w:val="en-US" w:eastAsia="zh-CN" w:bidi="ar-SA"/>
              </w:rPr>
              <w:t>内无重要建筑。该站共设</w:t>
            </w:r>
            <w:r>
              <w:rPr>
                <w:rFonts w:hint="default" w:cs="Times New Roman"/>
                <w:kern w:val="2"/>
                <w:sz w:val="24"/>
                <w:szCs w:val="24"/>
                <w:lang w:val="en-US" w:eastAsia="zh-CN" w:bidi="ar-SA"/>
              </w:rPr>
              <w:t>2</w:t>
            </w:r>
            <w:r>
              <w:rPr>
                <w:rFonts w:hint="eastAsia" w:cs="Times New Roman"/>
                <w:kern w:val="2"/>
                <w:sz w:val="24"/>
                <w:szCs w:val="24"/>
                <w:lang w:val="en-US" w:eastAsia="zh-CN" w:bidi="ar-SA"/>
              </w:rPr>
              <w:t>台双枪双品税控加油机，设置3具SF双层卧式埋地钢制储油罐，其中1具30m³的92#汽油罐和2具30m³的0#柴油罐，总储存容积为60m</w:t>
            </w:r>
            <w:r>
              <w:rPr>
                <w:rFonts w:hint="eastAsia" w:cs="Times New Roman"/>
                <w:kern w:val="2"/>
                <w:sz w:val="24"/>
                <w:szCs w:val="24"/>
                <w:vertAlign w:val="superscript"/>
                <w:lang w:val="en-US" w:eastAsia="zh-CN" w:bidi="ar-SA"/>
              </w:rPr>
              <w:t>3</w:t>
            </w:r>
            <w:r>
              <w:rPr>
                <w:rFonts w:hint="eastAsia" w:cs="Times New Roman"/>
                <w:kern w:val="2"/>
                <w:sz w:val="24"/>
                <w:szCs w:val="24"/>
                <w:lang w:val="en-US" w:eastAsia="zh-CN" w:bidi="ar-SA"/>
              </w:rPr>
              <w:t>（柴油容积折半计入油罐总容积），设置</w:t>
            </w:r>
            <w:r>
              <w:rPr>
                <w:rFonts w:hint="default" w:cs="Times New Roman"/>
                <w:kern w:val="2"/>
                <w:sz w:val="24"/>
                <w:szCs w:val="24"/>
                <w:lang w:val="en-US" w:eastAsia="zh-CN" w:bidi="ar-SA"/>
              </w:rPr>
              <w:t>1</w:t>
            </w:r>
            <w:r>
              <w:rPr>
                <w:rFonts w:hint="eastAsia" w:cs="Times New Roman"/>
                <w:kern w:val="2"/>
                <w:sz w:val="24"/>
                <w:szCs w:val="24"/>
                <w:lang w:val="en-US" w:eastAsia="zh-CN" w:bidi="ar-SA"/>
              </w:rPr>
              <w:t>台三次油气回收设备。</w:t>
            </w:r>
          </w:p>
          <w:p w14:paraId="1750F5F3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11F13C8F">
            <w:pPr>
              <w:rPr>
                <w:rFonts w:hint="eastAsia"/>
              </w:rPr>
            </w:pPr>
          </w:p>
          <w:p w14:paraId="49B360CB">
            <w:pPr>
              <w:rPr>
                <w:rFonts w:hint="eastAsia"/>
              </w:rPr>
            </w:pPr>
          </w:p>
          <w:p w14:paraId="42753F83">
            <w:pPr>
              <w:pStyle w:val="6"/>
              <w:rPr>
                <w:rFonts w:hint="eastAsia"/>
              </w:rPr>
            </w:pPr>
          </w:p>
          <w:p w14:paraId="6D91CEF4">
            <w:pPr>
              <w:rPr>
                <w:rFonts w:hint="eastAsia"/>
              </w:rPr>
            </w:pPr>
          </w:p>
        </w:tc>
      </w:tr>
      <w:tr w14:paraId="4E6C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14DE9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0A0D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满意</w:t>
            </w:r>
          </w:p>
        </w:tc>
      </w:tr>
    </w:tbl>
    <w:p w14:paraId="60206DFD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2EC40581">
      <w:pPr>
        <w:rPr>
          <w:rFonts w:hint="default" w:ascii="Times New Roman" w:hAnsi="Times New Roman" w:eastAsia="仿宋_GB2312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评价人员现场照片</w:t>
      </w:r>
    </w:p>
    <w:p w14:paraId="3DD1759D">
      <w:pP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83820</wp:posOffset>
            </wp:positionV>
            <wp:extent cx="5344160" cy="4164965"/>
            <wp:effectExtent l="0" t="0" r="2540" b="63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416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4B9DD8">
      <w:pPr>
        <w:rPr>
          <w:lang w:val="en-US" w:eastAsia="zh-CN"/>
        </w:rPr>
      </w:pPr>
    </w:p>
    <w:p w14:paraId="217FC638">
      <w:pPr>
        <w:rPr>
          <w:rFonts w:hint="default"/>
          <w:lang w:val="en-US" w:eastAsia="zh-CN"/>
        </w:rPr>
      </w:pPr>
    </w:p>
    <w:p w14:paraId="4FA08383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color w:val="auto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3464560</wp:posOffset>
            </wp:positionV>
            <wp:extent cx="5325110" cy="3994150"/>
            <wp:effectExtent l="0" t="0" r="8890" b="6350"/>
            <wp:wrapNone/>
            <wp:docPr id="24" name="图片 24" descr="IMG_20250522_11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522_114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br w:type="page"/>
      </w:r>
    </w:p>
    <w:p w14:paraId="346993E3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365125</wp:posOffset>
            </wp:positionV>
            <wp:extent cx="5849620" cy="8269605"/>
            <wp:effectExtent l="0" t="0" r="5080" b="10795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826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报告外封面（扫描件）</w:t>
      </w:r>
    </w:p>
    <w:p w14:paraId="2C1D7FCB">
      <w:pPr>
        <w:rPr>
          <w:rFonts w:hint="default"/>
          <w:lang w:val="en-US" w:eastAsia="zh-CN"/>
        </w:rPr>
      </w:pPr>
    </w:p>
    <w:p w14:paraId="008BC747">
      <w:pPr>
        <w:rPr>
          <w:rFonts w:hint="default"/>
          <w:lang w:val="en-US" w:eastAsia="zh-CN"/>
        </w:rPr>
      </w:pPr>
    </w:p>
    <w:p w14:paraId="1062CEFD">
      <w:pPr>
        <w:rPr>
          <w:rFonts w:hint="default"/>
          <w:lang w:val="en-US" w:eastAsia="zh-CN"/>
        </w:rPr>
      </w:pPr>
    </w:p>
    <w:p w14:paraId="2746E4AC">
      <w:pPr>
        <w:pStyle w:val="6"/>
        <w:rPr>
          <w:rFonts w:hint="default"/>
          <w:lang w:val="en-US" w:eastAsia="zh-CN"/>
        </w:rPr>
      </w:pPr>
    </w:p>
    <w:p w14:paraId="1904C509">
      <w:pPr>
        <w:rPr>
          <w:rFonts w:hint="default"/>
          <w:lang w:val="en-US" w:eastAsia="zh-CN"/>
        </w:rPr>
      </w:pPr>
    </w:p>
    <w:p w14:paraId="4670A493">
      <w:pPr>
        <w:pStyle w:val="6"/>
        <w:rPr>
          <w:rFonts w:hint="default"/>
          <w:lang w:val="en-US" w:eastAsia="zh-CN"/>
        </w:rPr>
      </w:pPr>
    </w:p>
    <w:p w14:paraId="232F4D05">
      <w:pPr>
        <w:rPr>
          <w:rFonts w:hint="default"/>
          <w:lang w:val="en-US" w:eastAsia="zh-CN"/>
        </w:rPr>
      </w:pPr>
    </w:p>
    <w:p w14:paraId="2D55E1C6">
      <w:pPr>
        <w:pStyle w:val="6"/>
        <w:rPr>
          <w:rFonts w:hint="default"/>
          <w:lang w:val="en-US" w:eastAsia="zh-CN"/>
        </w:rPr>
      </w:pPr>
    </w:p>
    <w:p w14:paraId="68AB5D3B">
      <w:pPr>
        <w:rPr>
          <w:rFonts w:hint="default"/>
          <w:lang w:val="en-US" w:eastAsia="zh-CN"/>
        </w:rPr>
      </w:pPr>
    </w:p>
    <w:p w14:paraId="38A050FA">
      <w:pPr>
        <w:pStyle w:val="6"/>
        <w:rPr>
          <w:rFonts w:hint="default"/>
          <w:lang w:val="en-US" w:eastAsia="zh-CN"/>
        </w:rPr>
      </w:pPr>
    </w:p>
    <w:p w14:paraId="35E2B0DD">
      <w:pPr>
        <w:rPr>
          <w:rFonts w:hint="default"/>
          <w:lang w:val="en-US" w:eastAsia="zh-CN"/>
        </w:rPr>
      </w:pPr>
    </w:p>
    <w:p w14:paraId="7F51C969">
      <w:pPr>
        <w:pStyle w:val="6"/>
        <w:rPr>
          <w:rFonts w:hint="default"/>
          <w:lang w:val="en-US" w:eastAsia="zh-CN"/>
        </w:rPr>
      </w:pPr>
    </w:p>
    <w:p w14:paraId="23FC7698">
      <w:pPr>
        <w:rPr>
          <w:rFonts w:hint="default"/>
          <w:lang w:val="en-US" w:eastAsia="zh-CN"/>
        </w:rPr>
      </w:pPr>
    </w:p>
    <w:p w14:paraId="366DB5EB">
      <w:pPr>
        <w:pStyle w:val="6"/>
        <w:rPr>
          <w:rFonts w:hint="default"/>
          <w:lang w:val="en-US" w:eastAsia="zh-CN"/>
        </w:rPr>
      </w:pPr>
    </w:p>
    <w:p w14:paraId="745C26B7">
      <w:pPr>
        <w:rPr>
          <w:rFonts w:hint="default"/>
          <w:lang w:val="en-US" w:eastAsia="zh-CN"/>
        </w:rPr>
      </w:pPr>
    </w:p>
    <w:p w14:paraId="3CCE1935">
      <w:pPr>
        <w:pStyle w:val="6"/>
        <w:rPr>
          <w:rFonts w:hint="default"/>
          <w:lang w:val="en-US" w:eastAsia="zh-CN"/>
        </w:rPr>
      </w:pPr>
    </w:p>
    <w:p w14:paraId="64B55E19">
      <w:pPr>
        <w:rPr>
          <w:rFonts w:hint="default"/>
          <w:lang w:val="en-US" w:eastAsia="zh-CN"/>
        </w:rPr>
      </w:pPr>
    </w:p>
    <w:p w14:paraId="5A48A5DA">
      <w:pPr>
        <w:pStyle w:val="6"/>
        <w:rPr>
          <w:rFonts w:hint="default"/>
          <w:lang w:val="en-US" w:eastAsia="zh-CN"/>
        </w:rPr>
      </w:pPr>
    </w:p>
    <w:p w14:paraId="54CB09D4">
      <w:pPr>
        <w:rPr>
          <w:rFonts w:hint="default"/>
          <w:lang w:val="en-US" w:eastAsia="zh-CN"/>
        </w:rPr>
      </w:pPr>
    </w:p>
    <w:p w14:paraId="1A49F544">
      <w:pPr>
        <w:pStyle w:val="6"/>
        <w:rPr>
          <w:rFonts w:hint="default"/>
          <w:lang w:val="en-US" w:eastAsia="zh-CN"/>
        </w:rPr>
      </w:pPr>
    </w:p>
    <w:p w14:paraId="10801226">
      <w:pPr>
        <w:rPr>
          <w:rFonts w:hint="default"/>
          <w:lang w:val="en-US" w:eastAsia="zh-CN"/>
        </w:rPr>
      </w:pPr>
    </w:p>
    <w:p w14:paraId="3120990F">
      <w:pPr>
        <w:pStyle w:val="6"/>
        <w:rPr>
          <w:rFonts w:hint="default"/>
          <w:lang w:val="en-US" w:eastAsia="zh-CN"/>
        </w:rPr>
      </w:pPr>
    </w:p>
    <w:p w14:paraId="62EF3612">
      <w:pPr>
        <w:rPr>
          <w:rFonts w:hint="default"/>
          <w:lang w:val="en-US" w:eastAsia="zh-CN"/>
        </w:rPr>
      </w:pPr>
    </w:p>
    <w:p w14:paraId="0A87F893">
      <w:pPr>
        <w:pStyle w:val="6"/>
        <w:rPr>
          <w:rFonts w:hint="default"/>
          <w:lang w:val="en-US" w:eastAsia="zh-CN"/>
        </w:rPr>
      </w:pPr>
    </w:p>
    <w:p w14:paraId="722EA580">
      <w:pPr>
        <w:rPr>
          <w:rFonts w:hint="default"/>
          <w:lang w:val="en-US" w:eastAsia="zh-CN"/>
        </w:rPr>
      </w:pPr>
    </w:p>
    <w:p w14:paraId="697FFEFF">
      <w:pPr>
        <w:pStyle w:val="6"/>
        <w:rPr>
          <w:rFonts w:hint="default"/>
          <w:lang w:val="en-US" w:eastAsia="zh-CN"/>
        </w:rPr>
      </w:pPr>
    </w:p>
    <w:p w14:paraId="6E6AD0A5">
      <w:pPr>
        <w:rPr>
          <w:rFonts w:hint="default"/>
          <w:lang w:val="en-US" w:eastAsia="zh-CN"/>
        </w:rPr>
      </w:pPr>
    </w:p>
    <w:p w14:paraId="263036D5">
      <w:pPr>
        <w:pStyle w:val="6"/>
        <w:rPr>
          <w:rFonts w:hint="default"/>
          <w:lang w:val="en-US" w:eastAsia="zh-CN"/>
        </w:rPr>
      </w:pPr>
    </w:p>
    <w:p w14:paraId="22FD9DA5">
      <w:pPr>
        <w:rPr>
          <w:rFonts w:hint="default"/>
          <w:lang w:val="en-US" w:eastAsia="zh-CN"/>
        </w:rPr>
      </w:pPr>
    </w:p>
    <w:p w14:paraId="1E38B329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报告内封面（盖章扫描件）</w:t>
      </w:r>
    </w:p>
    <w:p w14:paraId="4EF0D39B">
      <w:pPr>
        <w:pStyle w:val="6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38100</wp:posOffset>
            </wp:positionV>
            <wp:extent cx="5915660" cy="8376920"/>
            <wp:effectExtent l="0" t="0" r="2540" b="5080"/>
            <wp:wrapNone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5660" cy="83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D2A02B">
      <w:pPr>
        <w:rPr>
          <w:rFonts w:hint="default"/>
          <w:lang w:val="en-US" w:eastAsia="zh-CN"/>
        </w:rPr>
      </w:pPr>
    </w:p>
    <w:p w14:paraId="7C3BF647">
      <w:pPr>
        <w:pStyle w:val="6"/>
        <w:rPr>
          <w:rFonts w:hint="default"/>
          <w:lang w:val="en-US" w:eastAsia="zh-CN"/>
        </w:rPr>
      </w:pPr>
    </w:p>
    <w:p w14:paraId="61BCF0E0">
      <w:pPr>
        <w:rPr>
          <w:rFonts w:hint="default"/>
          <w:lang w:val="en-US" w:eastAsia="zh-CN"/>
        </w:rPr>
      </w:pPr>
    </w:p>
    <w:p w14:paraId="6C05B6CA">
      <w:pPr>
        <w:pStyle w:val="6"/>
        <w:rPr>
          <w:rFonts w:hint="default"/>
          <w:lang w:val="en-US" w:eastAsia="zh-CN"/>
        </w:rPr>
      </w:pPr>
    </w:p>
    <w:p w14:paraId="79DD60B5">
      <w:pPr>
        <w:rPr>
          <w:rFonts w:hint="default"/>
          <w:lang w:val="en-US" w:eastAsia="zh-CN"/>
        </w:rPr>
      </w:pPr>
    </w:p>
    <w:p w14:paraId="30E943B2">
      <w:pPr>
        <w:pStyle w:val="6"/>
        <w:rPr>
          <w:rFonts w:hint="default"/>
          <w:lang w:val="en-US" w:eastAsia="zh-CN"/>
        </w:rPr>
      </w:pPr>
    </w:p>
    <w:p w14:paraId="64599FFD">
      <w:pPr>
        <w:rPr>
          <w:rFonts w:hint="default"/>
          <w:lang w:val="en-US" w:eastAsia="zh-CN"/>
        </w:rPr>
      </w:pPr>
    </w:p>
    <w:p w14:paraId="640D282C">
      <w:pPr>
        <w:pStyle w:val="6"/>
        <w:rPr>
          <w:rFonts w:hint="default"/>
          <w:lang w:val="en-US" w:eastAsia="zh-CN"/>
        </w:rPr>
      </w:pPr>
    </w:p>
    <w:p w14:paraId="0BD8961C">
      <w:pPr>
        <w:rPr>
          <w:rFonts w:hint="default"/>
          <w:lang w:val="en-US" w:eastAsia="zh-CN"/>
        </w:rPr>
      </w:pPr>
    </w:p>
    <w:p w14:paraId="630F8F1C">
      <w:pPr>
        <w:pStyle w:val="6"/>
        <w:rPr>
          <w:rFonts w:hint="default"/>
          <w:lang w:val="en-US" w:eastAsia="zh-CN"/>
        </w:rPr>
      </w:pPr>
    </w:p>
    <w:p w14:paraId="242FB990">
      <w:pPr>
        <w:rPr>
          <w:rFonts w:hint="default"/>
          <w:lang w:val="en-US" w:eastAsia="zh-CN"/>
        </w:rPr>
      </w:pPr>
    </w:p>
    <w:p w14:paraId="325ED1F5">
      <w:pPr>
        <w:pStyle w:val="6"/>
        <w:rPr>
          <w:rFonts w:hint="default"/>
          <w:lang w:val="en-US" w:eastAsia="zh-CN"/>
        </w:rPr>
      </w:pPr>
    </w:p>
    <w:p w14:paraId="1E443465">
      <w:pPr>
        <w:rPr>
          <w:rFonts w:hint="default"/>
          <w:lang w:val="en-US" w:eastAsia="zh-CN"/>
        </w:rPr>
      </w:pPr>
    </w:p>
    <w:p w14:paraId="4D6EF5CD">
      <w:pPr>
        <w:pStyle w:val="6"/>
        <w:rPr>
          <w:rFonts w:hint="default"/>
          <w:lang w:val="en-US" w:eastAsia="zh-CN"/>
        </w:rPr>
      </w:pPr>
    </w:p>
    <w:p w14:paraId="14941022">
      <w:pPr>
        <w:rPr>
          <w:rFonts w:hint="default"/>
          <w:lang w:val="en-US" w:eastAsia="zh-CN"/>
        </w:rPr>
      </w:pPr>
    </w:p>
    <w:p w14:paraId="4FF5C0D4">
      <w:pPr>
        <w:pStyle w:val="6"/>
        <w:rPr>
          <w:rFonts w:hint="default"/>
          <w:lang w:val="en-US" w:eastAsia="zh-CN"/>
        </w:rPr>
      </w:pPr>
    </w:p>
    <w:p w14:paraId="6759606D">
      <w:pPr>
        <w:rPr>
          <w:rFonts w:hint="default"/>
          <w:lang w:val="en-US" w:eastAsia="zh-CN"/>
        </w:rPr>
      </w:pPr>
    </w:p>
    <w:p w14:paraId="423EBB95">
      <w:pPr>
        <w:pStyle w:val="6"/>
        <w:rPr>
          <w:rFonts w:hint="default"/>
          <w:lang w:val="en-US" w:eastAsia="zh-CN"/>
        </w:rPr>
      </w:pPr>
    </w:p>
    <w:p w14:paraId="18BEFFBB">
      <w:pPr>
        <w:rPr>
          <w:rFonts w:hint="default"/>
          <w:lang w:val="en-US" w:eastAsia="zh-CN"/>
        </w:rPr>
      </w:pPr>
    </w:p>
    <w:p w14:paraId="4AE0EDAD">
      <w:pPr>
        <w:pStyle w:val="6"/>
        <w:rPr>
          <w:rFonts w:hint="default"/>
          <w:lang w:val="en-US" w:eastAsia="zh-CN"/>
        </w:rPr>
      </w:pPr>
    </w:p>
    <w:p w14:paraId="34FB3166">
      <w:pPr>
        <w:rPr>
          <w:rFonts w:hint="default"/>
          <w:lang w:val="en-US" w:eastAsia="zh-CN"/>
        </w:rPr>
      </w:pPr>
    </w:p>
    <w:p w14:paraId="35363DEA">
      <w:pPr>
        <w:pStyle w:val="6"/>
        <w:rPr>
          <w:rFonts w:hint="default"/>
          <w:lang w:val="en-US" w:eastAsia="zh-CN"/>
        </w:rPr>
      </w:pPr>
    </w:p>
    <w:p w14:paraId="6F252BD6">
      <w:pPr>
        <w:rPr>
          <w:rFonts w:hint="default"/>
          <w:lang w:val="en-US" w:eastAsia="zh-CN"/>
        </w:rPr>
      </w:pPr>
    </w:p>
    <w:p w14:paraId="2BF8BA5F">
      <w:pPr>
        <w:pStyle w:val="6"/>
        <w:rPr>
          <w:rFonts w:hint="default"/>
          <w:lang w:val="en-US" w:eastAsia="zh-CN"/>
        </w:rPr>
      </w:pPr>
    </w:p>
    <w:p w14:paraId="1A8600C8">
      <w:pPr>
        <w:rPr>
          <w:rFonts w:hint="default"/>
          <w:lang w:val="en-US" w:eastAsia="zh-CN"/>
        </w:rPr>
      </w:pPr>
    </w:p>
    <w:p w14:paraId="28336340">
      <w:pPr>
        <w:pStyle w:val="6"/>
        <w:rPr>
          <w:rFonts w:hint="default"/>
          <w:lang w:val="en-US" w:eastAsia="zh-CN"/>
        </w:rPr>
      </w:pPr>
    </w:p>
    <w:p w14:paraId="0B2120B4">
      <w:pPr>
        <w:rPr>
          <w:rFonts w:hint="default"/>
          <w:lang w:val="en-US" w:eastAsia="zh-CN"/>
        </w:rPr>
      </w:pPr>
    </w:p>
    <w:p w14:paraId="32F23C62">
      <w:pPr>
        <w:pStyle w:val="6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315595</wp:posOffset>
            </wp:positionV>
            <wp:extent cx="6009640" cy="8417560"/>
            <wp:effectExtent l="0" t="0" r="10160" b="2540"/>
            <wp:wrapNone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9640" cy="841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报告结论页</w:t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（盖章扫描件）</w:t>
      </w:r>
    </w:p>
    <w:p w14:paraId="3CE9F2E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6DA645B">
      <w:pPr>
        <w:pStyle w:val="6"/>
        <w:rPr>
          <w:rFonts w:hint="eastAsia"/>
          <w:lang w:val="en-US" w:eastAsia="zh-CN"/>
        </w:rPr>
      </w:pPr>
    </w:p>
    <w:p w14:paraId="2E8B4973">
      <w:pPr>
        <w:rPr>
          <w:rFonts w:hint="eastAsia"/>
          <w:lang w:val="en-US" w:eastAsia="zh-CN"/>
        </w:rPr>
      </w:pPr>
    </w:p>
    <w:p w14:paraId="6E77C4D0">
      <w:pPr>
        <w:pStyle w:val="6"/>
        <w:rPr>
          <w:rFonts w:hint="eastAsia"/>
          <w:lang w:val="en-US" w:eastAsia="zh-CN"/>
        </w:rPr>
      </w:pPr>
    </w:p>
    <w:p w14:paraId="32DD6ECC">
      <w:pPr>
        <w:rPr>
          <w:rFonts w:hint="eastAsia"/>
          <w:lang w:val="en-US" w:eastAsia="zh-CN"/>
        </w:rPr>
      </w:pPr>
    </w:p>
    <w:p w14:paraId="6BF978C0">
      <w:pPr>
        <w:pStyle w:val="6"/>
        <w:rPr>
          <w:rFonts w:hint="eastAsia"/>
          <w:lang w:val="en-US" w:eastAsia="zh-CN"/>
        </w:rPr>
      </w:pPr>
    </w:p>
    <w:p w14:paraId="2739FFA8">
      <w:pPr>
        <w:rPr>
          <w:rFonts w:hint="eastAsia"/>
          <w:lang w:val="en-US" w:eastAsia="zh-CN"/>
        </w:rPr>
      </w:pPr>
    </w:p>
    <w:p w14:paraId="1CBBAF9F">
      <w:pPr>
        <w:pStyle w:val="6"/>
        <w:rPr>
          <w:rFonts w:hint="eastAsia"/>
          <w:lang w:val="en-US" w:eastAsia="zh-CN"/>
        </w:rPr>
      </w:pPr>
    </w:p>
    <w:p w14:paraId="0F9C2E21">
      <w:pPr>
        <w:rPr>
          <w:rFonts w:hint="eastAsia"/>
          <w:lang w:val="en-US" w:eastAsia="zh-CN"/>
        </w:rPr>
      </w:pPr>
    </w:p>
    <w:p w14:paraId="6C58852B">
      <w:pPr>
        <w:pStyle w:val="6"/>
        <w:rPr>
          <w:rFonts w:hint="eastAsia"/>
          <w:lang w:val="en-US" w:eastAsia="zh-CN"/>
        </w:rPr>
      </w:pPr>
      <w:bookmarkStart w:id="0" w:name="_GoBack"/>
      <w:bookmarkEnd w:id="0"/>
    </w:p>
    <w:p w14:paraId="5C45A9F7">
      <w:pPr>
        <w:rPr>
          <w:rFonts w:hint="eastAsia"/>
          <w:lang w:val="en-US" w:eastAsia="zh-CN"/>
        </w:rPr>
      </w:pPr>
    </w:p>
    <w:p w14:paraId="3CC001E8">
      <w:pPr>
        <w:pStyle w:val="6"/>
        <w:rPr>
          <w:rFonts w:hint="eastAsia"/>
          <w:lang w:val="en-US" w:eastAsia="zh-CN"/>
        </w:rPr>
      </w:pPr>
    </w:p>
    <w:p w14:paraId="3B655D2A">
      <w:pPr>
        <w:rPr>
          <w:rFonts w:hint="eastAsia"/>
          <w:lang w:val="en-US" w:eastAsia="zh-CN"/>
        </w:rPr>
      </w:pPr>
    </w:p>
    <w:p w14:paraId="3D91587F">
      <w:pPr>
        <w:pStyle w:val="6"/>
        <w:rPr>
          <w:rFonts w:hint="eastAsia"/>
          <w:lang w:val="en-US" w:eastAsia="zh-CN"/>
        </w:rPr>
      </w:pPr>
    </w:p>
    <w:p w14:paraId="2DC2A060">
      <w:pPr>
        <w:rPr>
          <w:rFonts w:hint="eastAsia"/>
          <w:lang w:val="en-US" w:eastAsia="zh-CN"/>
        </w:rPr>
      </w:pPr>
    </w:p>
    <w:p w14:paraId="45381955">
      <w:pPr>
        <w:pStyle w:val="6"/>
        <w:rPr>
          <w:rFonts w:hint="eastAsia"/>
          <w:lang w:val="en-US" w:eastAsia="zh-CN"/>
        </w:rPr>
      </w:pPr>
    </w:p>
    <w:p w14:paraId="6A675586">
      <w:pPr>
        <w:rPr>
          <w:rFonts w:hint="eastAsia"/>
          <w:lang w:val="en-US" w:eastAsia="zh-CN"/>
        </w:rPr>
      </w:pPr>
    </w:p>
    <w:p w14:paraId="5624D5BA">
      <w:pPr>
        <w:pStyle w:val="6"/>
        <w:rPr>
          <w:rFonts w:hint="eastAsia"/>
          <w:lang w:val="en-US" w:eastAsia="zh-CN"/>
        </w:rPr>
      </w:pPr>
    </w:p>
    <w:p w14:paraId="6B2EEED4">
      <w:pPr>
        <w:rPr>
          <w:rFonts w:hint="eastAsia"/>
          <w:lang w:val="en-US" w:eastAsia="zh-CN"/>
        </w:rPr>
      </w:pPr>
    </w:p>
    <w:p w14:paraId="6A8A9272">
      <w:pPr>
        <w:pStyle w:val="6"/>
        <w:rPr>
          <w:rFonts w:hint="eastAsia"/>
          <w:lang w:val="en-US" w:eastAsia="zh-CN"/>
        </w:rPr>
      </w:pPr>
    </w:p>
    <w:p w14:paraId="3979E4B2">
      <w:pPr>
        <w:rPr>
          <w:rFonts w:hint="eastAsia"/>
          <w:lang w:val="en-US" w:eastAsia="zh-CN"/>
        </w:rPr>
      </w:pPr>
    </w:p>
    <w:p w14:paraId="085B8BB0">
      <w:pPr>
        <w:pStyle w:val="6"/>
        <w:rPr>
          <w:rFonts w:hint="eastAsia"/>
          <w:lang w:val="en-US" w:eastAsia="zh-CN"/>
        </w:rPr>
      </w:pPr>
    </w:p>
    <w:p w14:paraId="02292131">
      <w:pPr>
        <w:rPr>
          <w:rFonts w:hint="eastAsia"/>
          <w:lang w:val="en-US" w:eastAsia="zh-CN"/>
        </w:rPr>
      </w:pPr>
    </w:p>
    <w:p w14:paraId="4BA2E326">
      <w:pPr>
        <w:pStyle w:val="6"/>
        <w:rPr>
          <w:rFonts w:hint="eastAsia"/>
          <w:lang w:val="en-US" w:eastAsia="zh-CN"/>
        </w:rPr>
      </w:pPr>
    </w:p>
    <w:p w14:paraId="1AA56700">
      <w:pPr>
        <w:rPr>
          <w:rFonts w:hint="eastAsia"/>
          <w:lang w:val="en-US" w:eastAsia="zh-CN"/>
        </w:rPr>
      </w:pPr>
    </w:p>
    <w:p w14:paraId="1262CEC6">
      <w:pPr>
        <w:pStyle w:val="6"/>
        <w:rPr>
          <w:rFonts w:hint="eastAsia"/>
          <w:lang w:val="en-US" w:eastAsia="zh-CN"/>
        </w:rPr>
      </w:pPr>
    </w:p>
    <w:p w14:paraId="62B9D857">
      <w:pPr>
        <w:rPr>
          <w:rFonts w:hint="eastAsia"/>
          <w:lang w:val="en-US" w:eastAsia="zh-CN"/>
        </w:rPr>
      </w:pPr>
    </w:p>
    <w:p w14:paraId="6A0872BA">
      <w:pPr>
        <w:pStyle w:val="6"/>
        <w:rPr>
          <w:rFonts w:hint="eastAsia"/>
          <w:lang w:val="en-US" w:eastAsia="zh-CN"/>
        </w:rPr>
      </w:pPr>
    </w:p>
    <w:p w14:paraId="0A397AF1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/>
          <w:lang w:val="en-US" w:eastAsia="zh-CN"/>
        </w:rPr>
        <w:t>合同外封面</w:t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（盖章扫描件）</w:t>
      </w:r>
    </w:p>
    <w:p w14:paraId="6F2A715F">
      <w:pPr>
        <w:pStyle w:val="2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8890</wp:posOffset>
            </wp:positionV>
            <wp:extent cx="5739130" cy="8189595"/>
            <wp:effectExtent l="0" t="0" r="1270" b="1905"/>
            <wp:wrapNone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818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A7C06"/>
    <w:rsid w:val="004D1AF7"/>
    <w:rsid w:val="00756850"/>
    <w:rsid w:val="00802085"/>
    <w:rsid w:val="00C75118"/>
    <w:rsid w:val="00C82162"/>
    <w:rsid w:val="00D40559"/>
    <w:rsid w:val="00E3751A"/>
    <w:rsid w:val="01381A2C"/>
    <w:rsid w:val="03C37305"/>
    <w:rsid w:val="04543719"/>
    <w:rsid w:val="045937F4"/>
    <w:rsid w:val="04664971"/>
    <w:rsid w:val="04714B20"/>
    <w:rsid w:val="04D11406"/>
    <w:rsid w:val="04E23328"/>
    <w:rsid w:val="06EF6353"/>
    <w:rsid w:val="07D32EB9"/>
    <w:rsid w:val="07E46E00"/>
    <w:rsid w:val="08081F86"/>
    <w:rsid w:val="08300409"/>
    <w:rsid w:val="08302FF8"/>
    <w:rsid w:val="08ED0200"/>
    <w:rsid w:val="096769A3"/>
    <w:rsid w:val="096F1B10"/>
    <w:rsid w:val="09D81F15"/>
    <w:rsid w:val="0A0E1339"/>
    <w:rsid w:val="0BC750FD"/>
    <w:rsid w:val="0D073DB5"/>
    <w:rsid w:val="0D081033"/>
    <w:rsid w:val="0EAC631D"/>
    <w:rsid w:val="0F1C6141"/>
    <w:rsid w:val="0F943797"/>
    <w:rsid w:val="101628B2"/>
    <w:rsid w:val="10806817"/>
    <w:rsid w:val="10AE1BD9"/>
    <w:rsid w:val="13FA1B12"/>
    <w:rsid w:val="141C622E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A4E76A5"/>
    <w:rsid w:val="1ADA1B6B"/>
    <w:rsid w:val="1B63147C"/>
    <w:rsid w:val="1C4B6410"/>
    <w:rsid w:val="1CD13F56"/>
    <w:rsid w:val="1CD14F1F"/>
    <w:rsid w:val="1F142A61"/>
    <w:rsid w:val="1FAC2BD1"/>
    <w:rsid w:val="214C4107"/>
    <w:rsid w:val="21A13C43"/>
    <w:rsid w:val="2282270A"/>
    <w:rsid w:val="23532900"/>
    <w:rsid w:val="23B37411"/>
    <w:rsid w:val="242E50EF"/>
    <w:rsid w:val="24775815"/>
    <w:rsid w:val="271635D9"/>
    <w:rsid w:val="27280E94"/>
    <w:rsid w:val="27F61196"/>
    <w:rsid w:val="29140BF0"/>
    <w:rsid w:val="297A3C20"/>
    <w:rsid w:val="29925FE1"/>
    <w:rsid w:val="29C972C6"/>
    <w:rsid w:val="29FC7E30"/>
    <w:rsid w:val="2BD9110B"/>
    <w:rsid w:val="2CF970FD"/>
    <w:rsid w:val="2EAE6403"/>
    <w:rsid w:val="30217A3E"/>
    <w:rsid w:val="339918AA"/>
    <w:rsid w:val="351530F3"/>
    <w:rsid w:val="35211925"/>
    <w:rsid w:val="36577381"/>
    <w:rsid w:val="366115C7"/>
    <w:rsid w:val="37285AB1"/>
    <w:rsid w:val="375C6F30"/>
    <w:rsid w:val="3781684D"/>
    <w:rsid w:val="3823766B"/>
    <w:rsid w:val="396748BA"/>
    <w:rsid w:val="3AB6680E"/>
    <w:rsid w:val="3AD61658"/>
    <w:rsid w:val="3AF50232"/>
    <w:rsid w:val="3B251FB8"/>
    <w:rsid w:val="3B3712DA"/>
    <w:rsid w:val="3B622014"/>
    <w:rsid w:val="3C7D28D5"/>
    <w:rsid w:val="3D027FC2"/>
    <w:rsid w:val="3D3D4FC4"/>
    <w:rsid w:val="3DEB4A20"/>
    <w:rsid w:val="3DFB4EEA"/>
    <w:rsid w:val="3E1B2173"/>
    <w:rsid w:val="3EB62D94"/>
    <w:rsid w:val="3FDA2F9E"/>
    <w:rsid w:val="413C2C2E"/>
    <w:rsid w:val="416C231C"/>
    <w:rsid w:val="41C84509"/>
    <w:rsid w:val="421F77C2"/>
    <w:rsid w:val="42305ED2"/>
    <w:rsid w:val="42355182"/>
    <w:rsid w:val="43120BD6"/>
    <w:rsid w:val="43F50190"/>
    <w:rsid w:val="4432163F"/>
    <w:rsid w:val="4489400B"/>
    <w:rsid w:val="45092F9E"/>
    <w:rsid w:val="4546743F"/>
    <w:rsid w:val="45A13141"/>
    <w:rsid w:val="46966FC2"/>
    <w:rsid w:val="47EE36B2"/>
    <w:rsid w:val="4810757A"/>
    <w:rsid w:val="48AF6D87"/>
    <w:rsid w:val="49CE6C17"/>
    <w:rsid w:val="49DB5022"/>
    <w:rsid w:val="4CDE060B"/>
    <w:rsid w:val="4E3D5914"/>
    <w:rsid w:val="4EC87688"/>
    <w:rsid w:val="515A3854"/>
    <w:rsid w:val="52CC47C0"/>
    <w:rsid w:val="52E07D49"/>
    <w:rsid w:val="5374510A"/>
    <w:rsid w:val="5503044A"/>
    <w:rsid w:val="563D2137"/>
    <w:rsid w:val="57301D47"/>
    <w:rsid w:val="57487036"/>
    <w:rsid w:val="57800B40"/>
    <w:rsid w:val="57CD2DFE"/>
    <w:rsid w:val="58244FE5"/>
    <w:rsid w:val="584B13F6"/>
    <w:rsid w:val="5984145C"/>
    <w:rsid w:val="59D926D2"/>
    <w:rsid w:val="5A3C20EF"/>
    <w:rsid w:val="5AA52A54"/>
    <w:rsid w:val="5BC05975"/>
    <w:rsid w:val="5C0F4EFE"/>
    <w:rsid w:val="5CAC7411"/>
    <w:rsid w:val="5D89238E"/>
    <w:rsid w:val="5DA30A1C"/>
    <w:rsid w:val="5E3F6556"/>
    <w:rsid w:val="5E8C3C37"/>
    <w:rsid w:val="5EBC6D64"/>
    <w:rsid w:val="5F182B4A"/>
    <w:rsid w:val="5FD163AE"/>
    <w:rsid w:val="60057BEA"/>
    <w:rsid w:val="60B460AF"/>
    <w:rsid w:val="619747AF"/>
    <w:rsid w:val="621C336D"/>
    <w:rsid w:val="62EA5BC6"/>
    <w:rsid w:val="64126CC6"/>
    <w:rsid w:val="648F0582"/>
    <w:rsid w:val="6559245A"/>
    <w:rsid w:val="658C415A"/>
    <w:rsid w:val="66C53C4A"/>
    <w:rsid w:val="673B297E"/>
    <w:rsid w:val="678F323C"/>
    <w:rsid w:val="68233EA0"/>
    <w:rsid w:val="6AA57F27"/>
    <w:rsid w:val="6CC37EB5"/>
    <w:rsid w:val="6D1139EB"/>
    <w:rsid w:val="6E2A4841"/>
    <w:rsid w:val="6F3D1DEF"/>
    <w:rsid w:val="71276AD1"/>
    <w:rsid w:val="7160445C"/>
    <w:rsid w:val="71697143"/>
    <w:rsid w:val="716C6A50"/>
    <w:rsid w:val="7207397B"/>
    <w:rsid w:val="72C43B37"/>
    <w:rsid w:val="737D1DEA"/>
    <w:rsid w:val="748B2EA1"/>
    <w:rsid w:val="74AE0F56"/>
    <w:rsid w:val="75596373"/>
    <w:rsid w:val="770403EE"/>
    <w:rsid w:val="771E190D"/>
    <w:rsid w:val="77832F9B"/>
    <w:rsid w:val="77E51300"/>
    <w:rsid w:val="784004D1"/>
    <w:rsid w:val="78725E9B"/>
    <w:rsid w:val="79302291"/>
    <w:rsid w:val="796D459D"/>
    <w:rsid w:val="7B424553"/>
    <w:rsid w:val="7BB96559"/>
    <w:rsid w:val="7C304A31"/>
    <w:rsid w:val="7D9B14E2"/>
    <w:rsid w:val="7DB761A8"/>
    <w:rsid w:val="7E027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4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before="100" w:beforeAutospacing="1" w:after="100" w:afterAutospacing="1"/>
      <w:ind w:firstLine="602" w:firstLineChars="215"/>
    </w:pPr>
    <w:rPr>
      <w:color w:val="000000"/>
      <w:sz w:val="28"/>
    </w:rPr>
  </w:style>
  <w:style w:type="paragraph" w:styleId="5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6">
    <w:name w:val="Body Text"/>
    <w:basedOn w:val="1"/>
    <w:next w:val="1"/>
    <w:qFormat/>
    <w:uiPriority w:val="99"/>
    <w:rPr>
      <w:sz w:val="28"/>
      <w:szCs w:val="28"/>
    </w:rPr>
  </w:style>
  <w:style w:type="paragraph" w:styleId="7">
    <w:name w:val="Body Text Indent"/>
    <w:basedOn w:val="1"/>
    <w:next w:val="6"/>
    <w:unhideWhenUsed/>
    <w:qFormat/>
    <w:uiPriority w:val="99"/>
    <w:pPr>
      <w:spacing w:after="120"/>
      <w:ind w:left="420" w:leftChars="200"/>
    </w:pPr>
  </w:style>
  <w:style w:type="paragraph" w:styleId="8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9">
    <w:name w:val="Balloon Text"/>
    <w:basedOn w:val="1"/>
    <w:link w:val="25"/>
    <w:qFormat/>
    <w:uiPriority w:val="0"/>
    <w:rPr>
      <w:sz w:val="18"/>
      <w:szCs w:val="18"/>
    </w:rPr>
  </w:style>
  <w:style w:type="paragraph" w:styleId="10">
    <w:name w:val="footer"/>
    <w:basedOn w:val="1"/>
    <w:next w:val="1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Normal (Web)"/>
    <w:basedOn w:val="1"/>
    <w:next w:val="12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2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5">
    <w:name w:val="Body Text First Indent"/>
    <w:basedOn w:val="6"/>
    <w:qFormat/>
    <w:uiPriority w:val="0"/>
    <w:pPr>
      <w:spacing w:after="120"/>
      <w:ind w:firstLine="420" w:firstLineChars="100"/>
    </w:pPr>
  </w:style>
  <w:style w:type="paragraph" w:styleId="16">
    <w:name w:val="Body Text First Indent 2"/>
    <w:basedOn w:val="7"/>
    <w:next w:val="1"/>
    <w:unhideWhenUsed/>
    <w:qFormat/>
    <w:uiPriority w:val="99"/>
    <w:pPr>
      <w:ind w:firstLine="420" w:firstLineChars="200"/>
    </w:pPr>
  </w:style>
  <w:style w:type="paragraph" w:customStyle="1" w:styleId="19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0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1">
    <w:name w:val="Default"/>
    <w:next w:val="16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2">
    <w:name w:val="样式 标题 2"/>
    <w:basedOn w:val="4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3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4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5">
    <w:name w:val="批注框文本 字符"/>
    <w:basedOn w:val="18"/>
    <w:link w:val="9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6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7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28">
    <w:name w:val="表格居中"/>
    <w:basedOn w:val="29"/>
    <w:qFormat/>
    <w:uiPriority w:val="0"/>
    <w:pPr>
      <w:jc w:val="center"/>
    </w:pPr>
  </w:style>
  <w:style w:type="paragraph" w:customStyle="1" w:styleId="29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6</Pages>
  <Words>450</Words>
  <Characters>591</Characters>
  <Lines>74</Lines>
  <Paragraphs>21</Paragraphs>
  <TotalTime>7</TotalTime>
  <ScaleCrop>false</ScaleCrop>
  <LinksUpToDate>false</LinksUpToDate>
  <CharactersWithSpaces>598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2025-08-27T07:47:48Z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DC4ACD0CF4E54895831CBFD6870436F4_13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