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E64BA">
      <w:pPr>
        <w:jc w:val="center"/>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23"/>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74"/>
        <w:gridCol w:w="1237"/>
        <w:gridCol w:w="4803"/>
        <w:gridCol w:w="2115"/>
      </w:tblGrid>
      <w:tr w14:paraId="2BAB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1FAF31B7">
            <w:pPr>
              <w:widowControl/>
              <w:spacing w:after="150"/>
              <w:jc w:val="center"/>
              <w:rPr>
                <w:rFonts w:ascii="宋体" w:hAnsi="宋体" w:cs="宋体"/>
                <w:sz w:val="24"/>
              </w:rPr>
            </w:pPr>
            <w:r>
              <w:rPr>
                <w:rFonts w:hint="eastAsia" w:ascii="宋体" w:hAnsi="宋体" w:cs="宋体"/>
                <w:kern w:val="0"/>
                <w:sz w:val="24"/>
                <w:shd w:val="clear" w:color="auto" w:fill="FFFFFF"/>
              </w:rPr>
              <w:t>项目名称</w:t>
            </w:r>
          </w:p>
        </w:tc>
        <w:tc>
          <w:tcPr>
            <w:tcW w:w="8155" w:type="dxa"/>
            <w:gridSpan w:val="3"/>
            <w:tcBorders>
              <w:tl2br w:val="nil"/>
              <w:tr2bl w:val="nil"/>
            </w:tcBorders>
            <w:shd w:val="clear" w:color="auto" w:fill="FFFFFF"/>
            <w:vAlign w:val="center"/>
          </w:tcPr>
          <w:p w14:paraId="50755C1B">
            <w:pPr>
              <w:widowControl/>
              <w:spacing w:after="150"/>
              <w:jc w:val="center"/>
              <w:rPr>
                <w:rFonts w:hint="eastAsia" w:ascii="宋体" w:hAnsi="宋体" w:eastAsia="宋体" w:cs="宋体"/>
                <w:sz w:val="24"/>
                <w:lang w:eastAsia="zh-CN"/>
              </w:rPr>
            </w:pPr>
            <w:r>
              <w:rPr>
                <w:rFonts w:hint="eastAsia" w:ascii="宋体" w:hAnsi="宋体"/>
                <w:sz w:val="24"/>
                <w:szCs w:val="22"/>
                <w:lang w:eastAsia="zh-CN"/>
              </w:rPr>
              <w:t>江西昌泰高速公路有限责任公司庐陵服务区西加油站项目安全条件评价报告</w:t>
            </w:r>
          </w:p>
        </w:tc>
      </w:tr>
      <w:tr w14:paraId="04AF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22DDF148">
            <w:pPr>
              <w:widowControl/>
              <w:spacing w:after="150"/>
              <w:jc w:val="center"/>
              <w:rPr>
                <w:rFonts w:ascii="宋体" w:hAnsi="宋体" w:cs="宋体"/>
                <w:sz w:val="24"/>
              </w:rPr>
            </w:pPr>
            <w:r>
              <w:rPr>
                <w:rFonts w:hint="eastAsia" w:ascii="宋体" w:hAnsi="宋体" w:cs="宋体"/>
                <w:kern w:val="0"/>
                <w:sz w:val="24"/>
                <w:shd w:val="clear" w:color="auto" w:fill="FFFFFF"/>
              </w:rPr>
              <w:t>完成时间</w:t>
            </w:r>
          </w:p>
        </w:tc>
        <w:tc>
          <w:tcPr>
            <w:tcW w:w="8155" w:type="dxa"/>
            <w:gridSpan w:val="3"/>
            <w:tcBorders>
              <w:tl2br w:val="nil"/>
              <w:tr2bl w:val="nil"/>
            </w:tcBorders>
            <w:shd w:val="clear" w:color="auto" w:fill="FFFFFF"/>
            <w:vAlign w:val="center"/>
          </w:tcPr>
          <w:p w14:paraId="2F4C4CCD">
            <w:pPr>
              <w:widowControl/>
              <w:spacing w:after="15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p>
        </w:tc>
      </w:tr>
      <w:tr w14:paraId="2EF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229" w:type="dxa"/>
            <w:gridSpan w:val="4"/>
            <w:tcBorders>
              <w:tl2br w:val="nil"/>
              <w:tr2bl w:val="nil"/>
            </w:tcBorders>
            <w:shd w:val="clear" w:color="auto" w:fill="FFFFFF"/>
            <w:vAlign w:val="center"/>
          </w:tcPr>
          <w:p w14:paraId="09C8A51D">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评价人员</w:t>
            </w:r>
          </w:p>
        </w:tc>
      </w:tr>
      <w:tr w14:paraId="5190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307511B6">
            <w:pPr>
              <w:jc w:val="center"/>
              <w:rPr>
                <w:rFonts w:ascii="宋体" w:hAnsi="宋体" w:cs="宋体"/>
                <w:sz w:val="24"/>
              </w:rPr>
            </w:pPr>
          </w:p>
        </w:tc>
        <w:tc>
          <w:tcPr>
            <w:tcW w:w="1237" w:type="dxa"/>
            <w:tcBorders>
              <w:tl2br w:val="nil"/>
              <w:tr2bl w:val="nil"/>
            </w:tcBorders>
            <w:shd w:val="clear" w:color="auto" w:fill="FFFFFF"/>
            <w:vAlign w:val="center"/>
          </w:tcPr>
          <w:p w14:paraId="2B027815">
            <w:pPr>
              <w:widowControl/>
              <w:spacing w:after="150"/>
              <w:jc w:val="center"/>
              <w:rPr>
                <w:rFonts w:ascii="宋体" w:hAnsi="宋体" w:cs="宋体"/>
                <w:sz w:val="24"/>
              </w:rPr>
            </w:pPr>
            <w:r>
              <w:rPr>
                <w:rFonts w:hint="eastAsia" w:ascii="宋体" w:hAnsi="宋体" w:cs="宋体"/>
                <w:kern w:val="0"/>
                <w:sz w:val="24"/>
                <w:shd w:val="clear" w:color="auto" w:fill="FFFFFF"/>
              </w:rPr>
              <w:t>姓名</w:t>
            </w:r>
          </w:p>
        </w:tc>
        <w:tc>
          <w:tcPr>
            <w:tcW w:w="4803" w:type="dxa"/>
            <w:tcBorders>
              <w:tl2br w:val="nil"/>
              <w:tr2bl w:val="nil"/>
            </w:tcBorders>
            <w:shd w:val="clear" w:color="auto" w:fill="FFFFFF"/>
            <w:vAlign w:val="center"/>
          </w:tcPr>
          <w:p w14:paraId="656D549A">
            <w:pPr>
              <w:widowControl/>
              <w:spacing w:after="150"/>
              <w:jc w:val="center"/>
              <w:rPr>
                <w:rFonts w:ascii="宋体" w:hAnsi="宋体" w:cs="宋体"/>
                <w:sz w:val="24"/>
              </w:rPr>
            </w:pPr>
            <w:r>
              <w:rPr>
                <w:rFonts w:hint="eastAsia" w:ascii="宋体" w:hAnsi="宋体" w:cs="宋体"/>
                <w:kern w:val="0"/>
                <w:sz w:val="24"/>
                <w:shd w:val="clear" w:color="auto" w:fill="FFFFFF"/>
              </w:rPr>
              <w:t>资格证书号</w:t>
            </w:r>
          </w:p>
        </w:tc>
        <w:tc>
          <w:tcPr>
            <w:tcW w:w="2115" w:type="dxa"/>
            <w:tcBorders>
              <w:tl2br w:val="nil"/>
              <w:tr2bl w:val="nil"/>
            </w:tcBorders>
            <w:shd w:val="clear" w:color="auto" w:fill="FFFFFF"/>
            <w:vAlign w:val="center"/>
          </w:tcPr>
          <w:p w14:paraId="57404C5E">
            <w:pPr>
              <w:widowControl/>
              <w:spacing w:after="150"/>
              <w:jc w:val="center"/>
              <w:rPr>
                <w:rFonts w:ascii="宋体" w:hAnsi="宋体" w:cs="宋体"/>
                <w:sz w:val="24"/>
              </w:rPr>
            </w:pPr>
            <w:r>
              <w:rPr>
                <w:rFonts w:hint="eastAsia" w:ascii="宋体" w:hAnsi="宋体" w:cs="宋体"/>
                <w:kern w:val="0"/>
                <w:sz w:val="24"/>
                <w:shd w:val="clear" w:color="auto" w:fill="FFFFFF"/>
              </w:rPr>
              <w:t>从业号</w:t>
            </w:r>
          </w:p>
        </w:tc>
      </w:tr>
      <w:tr w14:paraId="3FC4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1074" w:type="dxa"/>
            <w:tcBorders>
              <w:tl2br w:val="nil"/>
              <w:tr2bl w:val="nil"/>
            </w:tcBorders>
            <w:shd w:val="clear" w:color="auto" w:fill="FFFFFF"/>
            <w:vAlign w:val="center"/>
          </w:tcPr>
          <w:p w14:paraId="78B56D90">
            <w:pPr>
              <w:jc w:val="center"/>
              <w:rPr>
                <w:rFonts w:ascii="宋体" w:hAnsi="宋体" w:cs="宋体"/>
                <w:sz w:val="24"/>
              </w:rPr>
            </w:pPr>
            <w:r>
              <w:rPr>
                <w:rFonts w:hint="eastAsia" w:ascii="宋体" w:hAnsi="宋体" w:cs="宋体"/>
                <w:sz w:val="24"/>
              </w:rPr>
              <w:t>项目负责人</w:t>
            </w:r>
          </w:p>
        </w:tc>
        <w:tc>
          <w:tcPr>
            <w:tcW w:w="1237" w:type="dxa"/>
            <w:tcBorders>
              <w:tl2br w:val="nil"/>
              <w:tr2bl w:val="nil"/>
            </w:tcBorders>
            <w:shd w:val="clear" w:color="auto" w:fill="FFFFFF"/>
            <w:vAlign w:val="center"/>
          </w:tcPr>
          <w:p w14:paraId="15D66A6B">
            <w:pPr>
              <w:jc w:val="center"/>
              <w:rPr>
                <w:rFonts w:hint="eastAsia" w:ascii="宋体" w:hAnsi="宋体" w:eastAsia="宋体" w:cs="宋体"/>
                <w:sz w:val="24"/>
                <w:lang w:eastAsia="zh-CN"/>
              </w:rPr>
            </w:pPr>
            <w:r>
              <w:rPr>
                <w:rFonts w:hint="eastAsia" w:ascii="宋体" w:hAnsi="宋体" w:cs="宋体"/>
                <w:sz w:val="24"/>
                <w:lang w:val="en-US" w:eastAsia="zh-CN"/>
              </w:rPr>
              <w:t>熊克书</w:t>
            </w:r>
          </w:p>
        </w:tc>
        <w:tc>
          <w:tcPr>
            <w:tcW w:w="4803" w:type="dxa"/>
            <w:tcBorders>
              <w:tl2br w:val="nil"/>
              <w:tr2bl w:val="nil"/>
            </w:tcBorders>
            <w:shd w:val="clear" w:color="auto" w:fill="FFFFFF"/>
            <w:vAlign w:val="center"/>
          </w:tcPr>
          <w:p w14:paraId="2E3657AA">
            <w:pPr>
              <w:jc w:val="center"/>
              <w:rPr>
                <w:rFonts w:ascii="宋体" w:hAnsi="宋体" w:cs="宋体"/>
                <w:sz w:val="24"/>
              </w:rPr>
            </w:pPr>
            <w:r>
              <w:rPr>
                <w:rFonts w:hint="eastAsia" w:ascii="宋体" w:hAnsi="宋体" w:cs="宋体"/>
                <w:sz w:val="24"/>
              </w:rPr>
              <w:t>S011035000110192001546</w:t>
            </w:r>
          </w:p>
        </w:tc>
        <w:tc>
          <w:tcPr>
            <w:tcW w:w="2115" w:type="dxa"/>
            <w:tcBorders>
              <w:tl2br w:val="nil"/>
              <w:tr2bl w:val="nil"/>
            </w:tcBorders>
            <w:shd w:val="clear" w:color="auto" w:fill="FFFFFF"/>
            <w:vAlign w:val="center"/>
          </w:tcPr>
          <w:p w14:paraId="1D907D16">
            <w:pPr>
              <w:widowControl/>
              <w:jc w:val="center"/>
              <w:rPr>
                <w:rFonts w:ascii="宋体" w:hAnsi="宋体" w:cs="宋体"/>
                <w:sz w:val="24"/>
              </w:rPr>
            </w:pPr>
            <w:r>
              <w:rPr>
                <w:rFonts w:hint="eastAsia" w:ascii="宋体" w:hAnsi="宋体" w:cs="宋体"/>
                <w:sz w:val="24"/>
              </w:rPr>
              <w:t>027024</w:t>
            </w:r>
          </w:p>
        </w:tc>
      </w:tr>
      <w:tr w14:paraId="01A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74" w:type="dxa"/>
            <w:vMerge w:val="restart"/>
            <w:tcBorders>
              <w:tl2br w:val="nil"/>
              <w:tr2bl w:val="nil"/>
            </w:tcBorders>
            <w:shd w:val="clear" w:color="auto" w:fill="FFFFFF"/>
            <w:vAlign w:val="center"/>
          </w:tcPr>
          <w:p w14:paraId="2F69E342">
            <w:pPr>
              <w:jc w:val="center"/>
              <w:rPr>
                <w:rFonts w:ascii="宋体" w:hAnsi="宋体" w:cs="宋体"/>
                <w:sz w:val="24"/>
              </w:rPr>
            </w:pPr>
            <w:r>
              <w:rPr>
                <w:rFonts w:hint="eastAsia" w:ascii="宋体" w:hAnsi="宋体" w:cs="宋体"/>
                <w:sz w:val="24"/>
              </w:rPr>
              <w:t>项目组成员</w:t>
            </w:r>
          </w:p>
        </w:tc>
        <w:tc>
          <w:tcPr>
            <w:tcW w:w="1237" w:type="dxa"/>
            <w:tcBorders>
              <w:tl2br w:val="nil"/>
              <w:tr2bl w:val="nil"/>
            </w:tcBorders>
            <w:shd w:val="clear" w:color="auto" w:fill="FFFFFF"/>
            <w:vAlign w:val="center"/>
          </w:tcPr>
          <w:p w14:paraId="1E222049">
            <w:pPr>
              <w:jc w:val="center"/>
              <w:rPr>
                <w:rFonts w:hint="eastAsia" w:ascii="宋体" w:hAnsi="宋体" w:cs="宋体"/>
                <w:sz w:val="24"/>
              </w:rPr>
            </w:pPr>
            <w:r>
              <w:rPr>
                <w:rFonts w:hint="eastAsia" w:ascii="宋体" w:hAnsi="宋体" w:cs="宋体"/>
                <w:sz w:val="24"/>
                <w:lang w:val="en-US" w:eastAsia="zh-CN"/>
              </w:rPr>
              <w:t>赵云锋</w:t>
            </w:r>
          </w:p>
        </w:tc>
        <w:tc>
          <w:tcPr>
            <w:tcW w:w="4803" w:type="dxa"/>
            <w:tcBorders>
              <w:tl2br w:val="nil"/>
              <w:tr2bl w:val="nil"/>
            </w:tcBorders>
            <w:shd w:val="clear" w:color="auto" w:fill="FFFFFF"/>
            <w:vAlign w:val="center"/>
          </w:tcPr>
          <w:p w14:paraId="2AF7BD6E">
            <w:pPr>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0000000</w:t>
            </w:r>
            <w:r>
              <w:rPr>
                <w:rFonts w:hint="eastAsia" w:ascii="宋体" w:hAnsi="宋体" w:cs="宋体"/>
                <w:sz w:val="24"/>
                <w:lang w:val="en-US" w:eastAsia="zh-CN"/>
              </w:rPr>
              <w:t>02</w:t>
            </w:r>
            <w:r>
              <w:rPr>
                <w:rFonts w:hint="eastAsia" w:ascii="宋体" w:hAnsi="宋体" w:cs="宋体"/>
                <w:sz w:val="24"/>
              </w:rPr>
              <w:t>00</w:t>
            </w:r>
            <w:r>
              <w:rPr>
                <w:rFonts w:hint="eastAsia" w:ascii="宋体" w:hAnsi="宋体" w:cs="宋体"/>
                <w:sz w:val="24"/>
                <w:lang w:val="en-US" w:eastAsia="zh-CN"/>
              </w:rPr>
              <w:t>809</w:t>
            </w:r>
          </w:p>
        </w:tc>
        <w:tc>
          <w:tcPr>
            <w:tcW w:w="2115" w:type="dxa"/>
            <w:tcBorders>
              <w:tl2br w:val="nil"/>
              <w:tr2bl w:val="nil"/>
            </w:tcBorders>
            <w:shd w:val="clear" w:color="auto" w:fill="FFFFFF"/>
            <w:vAlign w:val="center"/>
          </w:tcPr>
          <w:p w14:paraId="135FF85F">
            <w:pPr>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30095</w:t>
            </w:r>
          </w:p>
        </w:tc>
      </w:tr>
      <w:tr w14:paraId="0F2B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7E6D1793">
            <w:pPr>
              <w:jc w:val="center"/>
              <w:rPr>
                <w:rFonts w:ascii="宋体" w:hAnsi="宋体" w:cs="宋体"/>
                <w:sz w:val="24"/>
              </w:rPr>
            </w:pPr>
          </w:p>
        </w:tc>
        <w:tc>
          <w:tcPr>
            <w:tcW w:w="1237" w:type="dxa"/>
            <w:tcBorders>
              <w:tl2br w:val="nil"/>
              <w:tr2bl w:val="nil"/>
            </w:tcBorders>
            <w:shd w:val="clear" w:color="auto" w:fill="FFFFFF"/>
            <w:vAlign w:val="center"/>
          </w:tcPr>
          <w:p w14:paraId="3731B40C">
            <w:pPr>
              <w:jc w:val="center"/>
              <w:rPr>
                <w:rFonts w:hint="eastAsia" w:ascii="宋体" w:hAnsi="宋体" w:eastAsia="宋体" w:cs="宋体"/>
                <w:sz w:val="24"/>
              </w:rPr>
            </w:pPr>
            <w:r>
              <w:rPr>
                <w:rFonts w:hint="eastAsia" w:ascii="宋体" w:hAnsi="宋体" w:eastAsia="宋体" w:cs="宋体"/>
                <w:sz w:val="24"/>
                <w:lang w:val="en-US" w:eastAsia="zh-CN"/>
              </w:rPr>
              <w:t>舒</w:t>
            </w:r>
            <w:r>
              <w:rPr>
                <w:rFonts w:hint="eastAsia" w:ascii="宋体" w:hAnsi="宋体" w:eastAsia="宋体" w:cs="宋体"/>
                <w:sz w:val="24"/>
              </w:rPr>
              <w:t>斌</w:t>
            </w:r>
          </w:p>
        </w:tc>
        <w:tc>
          <w:tcPr>
            <w:tcW w:w="4803" w:type="dxa"/>
            <w:tcBorders>
              <w:tl2br w:val="nil"/>
              <w:tr2bl w:val="nil"/>
            </w:tcBorders>
            <w:shd w:val="clear" w:color="auto" w:fill="FFFFFF"/>
            <w:vAlign w:val="center"/>
          </w:tcPr>
          <w:p w14:paraId="5E54EC41">
            <w:pPr>
              <w:jc w:val="center"/>
              <w:rPr>
                <w:rFonts w:hint="eastAsia" w:ascii="宋体" w:hAnsi="宋体" w:eastAsia="宋体" w:cs="宋体"/>
                <w:sz w:val="24"/>
              </w:rPr>
            </w:pPr>
            <w:r>
              <w:rPr>
                <w:rFonts w:hint="eastAsia" w:ascii="宋体" w:hAnsi="宋体" w:eastAsia="宋体" w:cs="宋体"/>
                <w:sz w:val="24"/>
                <w:lang w:eastAsia="zh-CN"/>
              </w:rPr>
              <w:t>0800000000205889</w:t>
            </w:r>
          </w:p>
        </w:tc>
        <w:tc>
          <w:tcPr>
            <w:tcW w:w="2115" w:type="dxa"/>
            <w:tcBorders>
              <w:tl2br w:val="nil"/>
              <w:tr2bl w:val="nil"/>
            </w:tcBorders>
            <w:shd w:val="clear" w:color="auto" w:fill="FFFFFF"/>
            <w:vAlign w:val="center"/>
          </w:tcPr>
          <w:p w14:paraId="0EA3FFA0">
            <w:pPr>
              <w:jc w:val="center"/>
              <w:rPr>
                <w:rFonts w:hint="default" w:ascii="宋体" w:hAnsi="宋体" w:eastAsia="宋体" w:cs="宋体"/>
                <w:sz w:val="24"/>
                <w:lang w:val="en-US" w:eastAsia="zh-CN"/>
              </w:rPr>
            </w:pPr>
            <w:r>
              <w:rPr>
                <w:rFonts w:hint="eastAsia" w:ascii="宋体" w:hAnsi="宋体" w:cs="宋体"/>
                <w:sz w:val="24"/>
                <w:lang w:val="en-US" w:eastAsia="zh-CN"/>
              </w:rPr>
              <w:t>013031</w:t>
            </w:r>
          </w:p>
        </w:tc>
      </w:tr>
      <w:tr w14:paraId="011B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75AB04B7">
            <w:pPr>
              <w:jc w:val="center"/>
              <w:rPr>
                <w:rFonts w:ascii="宋体" w:hAnsi="宋体" w:cs="宋体"/>
                <w:sz w:val="24"/>
              </w:rPr>
            </w:pPr>
          </w:p>
        </w:tc>
        <w:tc>
          <w:tcPr>
            <w:tcW w:w="1237" w:type="dxa"/>
            <w:tcBorders>
              <w:tl2br w:val="nil"/>
              <w:tr2bl w:val="nil"/>
            </w:tcBorders>
            <w:shd w:val="clear" w:color="auto" w:fill="FFFFFF"/>
            <w:vAlign w:val="center"/>
          </w:tcPr>
          <w:p w14:paraId="4F508235">
            <w:pPr>
              <w:jc w:val="center"/>
              <w:rPr>
                <w:rFonts w:hint="default" w:ascii="宋体" w:hAnsi="宋体" w:eastAsia="宋体" w:cs="宋体"/>
                <w:sz w:val="24"/>
                <w:lang w:val="en-US" w:eastAsia="zh-CN"/>
              </w:rPr>
            </w:pPr>
            <w:r>
              <w:rPr>
                <w:rFonts w:hint="eastAsia" w:ascii="宋体" w:hAnsi="宋体" w:cs="宋体"/>
                <w:sz w:val="24"/>
                <w:lang w:val="en-US" w:eastAsia="zh-CN"/>
              </w:rPr>
              <w:t>谢雨飞</w:t>
            </w:r>
          </w:p>
        </w:tc>
        <w:tc>
          <w:tcPr>
            <w:tcW w:w="4803" w:type="dxa"/>
            <w:tcBorders>
              <w:tl2br w:val="nil"/>
              <w:tr2bl w:val="nil"/>
            </w:tcBorders>
            <w:shd w:val="clear" w:color="auto" w:fill="FFFFFF"/>
            <w:vAlign w:val="center"/>
          </w:tcPr>
          <w:p w14:paraId="0E1A6948">
            <w:pPr>
              <w:jc w:val="center"/>
              <w:rPr>
                <w:rFonts w:ascii="宋体" w:hAnsi="宋体" w:cs="宋体"/>
                <w:sz w:val="24"/>
              </w:rPr>
            </w:pPr>
            <w:r>
              <w:rPr>
                <w:rFonts w:hint="eastAsia" w:ascii="宋体" w:hAnsi="宋体" w:cs="宋体"/>
                <w:sz w:val="24"/>
              </w:rPr>
              <w:t>CAWS350000230200227</w:t>
            </w:r>
          </w:p>
        </w:tc>
        <w:tc>
          <w:tcPr>
            <w:tcW w:w="2115" w:type="dxa"/>
            <w:tcBorders>
              <w:tl2br w:val="nil"/>
              <w:tr2bl w:val="nil"/>
            </w:tcBorders>
            <w:shd w:val="clear" w:color="auto" w:fill="FFFFFF"/>
            <w:vAlign w:val="center"/>
          </w:tcPr>
          <w:p w14:paraId="34039BB0">
            <w:pPr>
              <w:jc w:val="center"/>
              <w:rPr>
                <w:rFonts w:hint="default" w:ascii="宋体" w:hAnsi="宋体" w:eastAsia="宋体" w:cs="宋体"/>
                <w:sz w:val="24"/>
                <w:lang w:val="en-US" w:eastAsia="zh-CN"/>
              </w:rPr>
            </w:pPr>
            <w:r>
              <w:rPr>
                <w:rFonts w:hint="eastAsia" w:ascii="宋体" w:hAnsi="宋体" w:cs="宋体"/>
                <w:sz w:val="24"/>
                <w:lang w:val="en-US" w:eastAsia="zh-CN"/>
              </w:rPr>
              <w:t>043378</w:t>
            </w:r>
          </w:p>
        </w:tc>
      </w:tr>
      <w:tr w14:paraId="4F9C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3F542EE4">
            <w:pPr>
              <w:jc w:val="center"/>
              <w:rPr>
                <w:rFonts w:ascii="宋体" w:hAnsi="宋体" w:cs="宋体"/>
                <w:sz w:val="24"/>
              </w:rPr>
            </w:pPr>
          </w:p>
        </w:tc>
        <w:tc>
          <w:tcPr>
            <w:tcW w:w="1237" w:type="dxa"/>
            <w:tcBorders>
              <w:tl2br w:val="nil"/>
              <w:tr2bl w:val="nil"/>
            </w:tcBorders>
            <w:shd w:val="clear" w:color="auto" w:fill="FFFFFF"/>
            <w:vAlign w:val="center"/>
          </w:tcPr>
          <w:p w14:paraId="4320B2A6">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张晋慧</w:t>
            </w:r>
          </w:p>
        </w:tc>
        <w:tc>
          <w:tcPr>
            <w:tcW w:w="4803" w:type="dxa"/>
            <w:tcBorders>
              <w:tl2br w:val="nil"/>
              <w:tr2bl w:val="nil"/>
            </w:tcBorders>
            <w:shd w:val="clear" w:color="auto" w:fill="FFFFFF"/>
            <w:vAlign w:val="center"/>
          </w:tcPr>
          <w:p w14:paraId="70C9750C">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1100000000302946</w:t>
            </w:r>
          </w:p>
        </w:tc>
        <w:tc>
          <w:tcPr>
            <w:tcW w:w="2115" w:type="dxa"/>
            <w:tcBorders>
              <w:tl2br w:val="nil"/>
              <w:tr2bl w:val="nil"/>
            </w:tcBorders>
            <w:shd w:val="clear" w:color="auto" w:fill="FFFFFF"/>
            <w:vAlign w:val="center"/>
          </w:tcPr>
          <w:p w14:paraId="2C5E2BF3">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020045</w:t>
            </w:r>
          </w:p>
        </w:tc>
      </w:tr>
      <w:tr w14:paraId="0664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45419EC2">
            <w:pPr>
              <w:widowControl/>
              <w:spacing w:after="150"/>
              <w:jc w:val="center"/>
              <w:rPr>
                <w:rFonts w:ascii="宋体" w:hAnsi="宋体" w:cs="宋体"/>
                <w:sz w:val="24"/>
              </w:rPr>
            </w:pPr>
            <w:r>
              <w:rPr>
                <w:rFonts w:hint="eastAsia" w:ascii="宋体" w:hAnsi="宋体" w:cs="宋体"/>
                <w:kern w:val="0"/>
                <w:sz w:val="24"/>
                <w:shd w:val="clear" w:color="auto" w:fill="FFFFFF"/>
              </w:rPr>
              <w:t>技术专家</w:t>
            </w:r>
          </w:p>
        </w:tc>
        <w:tc>
          <w:tcPr>
            <w:tcW w:w="8155" w:type="dxa"/>
            <w:gridSpan w:val="3"/>
            <w:tcBorders>
              <w:tl2br w:val="nil"/>
              <w:tr2bl w:val="nil"/>
            </w:tcBorders>
            <w:shd w:val="clear" w:color="auto" w:fill="FFFFFF"/>
            <w:vAlign w:val="center"/>
          </w:tcPr>
          <w:p w14:paraId="63155A62">
            <w:pPr>
              <w:jc w:val="center"/>
              <w:rPr>
                <w:rFonts w:ascii="宋体" w:hAnsi="宋体" w:cs="宋体"/>
                <w:sz w:val="24"/>
              </w:rPr>
            </w:pPr>
            <w:r>
              <w:rPr>
                <w:rFonts w:hint="eastAsia" w:ascii="宋体" w:hAnsi="宋体" w:cs="宋体"/>
                <w:sz w:val="24"/>
              </w:rPr>
              <w:t>/</w:t>
            </w:r>
          </w:p>
        </w:tc>
      </w:tr>
      <w:tr w14:paraId="7701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1074" w:type="dxa"/>
            <w:tcBorders>
              <w:tl2br w:val="nil"/>
              <w:tr2bl w:val="nil"/>
            </w:tcBorders>
            <w:shd w:val="clear" w:color="auto" w:fill="FFFFFF"/>
            <w:vAlign w:val="center"/>
          </w:tcPr>
          <w:p w14:paraId="5781712E">
            <w:pPr>
              <w:widowControl/>
              <w:spacing w:after="150"/>
              <w:jc w:val="center"/>
              <w:rPr>
                <w:rFonts w:ascii="宋体" w:hAnsi="宋体" w:cs="宋体"/>
                <w:sz w:val="24"/>
              </w:rPr>
            </w:pPr>
            <w:r>
              <w:rPr>
                <w:rFonts w:hint="eastAsia" w:ascii="宋体" w:hAnsi="宋体" w:cs="宋体"/>
                <w:kern w:val="0"/>
                <w:sz w:val="24"/>
                <w:shd w:val="clear" w:color="auto" w:fill="FFFFFF"/>
              </w:rPr>
              <w:t>现场勘察人员及时间</w:t>
            </w:r>
          </w:p>
        </w:tc>
        <w:tc>
          <w:tcPr>
            <w:tcW w:w="8155" w:type="dxa"/>
            <w:gridSpan w:val="3"/>
            <w:tcBorders>
              <w:tl2br w:val="nil"/>
              <w:tr2bl w:val="nil"/>
            </w:tcBorders>
            <w:shd w:val="clear" w:color="auto" w:fill="FFFFFF"/>
            <w:vAlign w:val="center"/>
          </w:tcPr>
          <w:p w14:paraId="2A5711E2">
            <w:pPr>
              <w:widowControl/>
              <w:spacing w:after="150"/>
              <w:jc w:val="center"/>
              <w:rPr>
                <w:rFonts w:hint="default" w:ascii="Times New Roman" w:hAnsi="Times New Roman" w:eastAsia="宋体"/>
                <w:sz w:val="24"/>
                <w:lang w:val="en-US" w:eastAsia="zh-CN"/>
              </w:rPr>
            </w:pPr>
            <w:r>
              <w:rPr>
                <w:rFonts w:hint="eastAsia" w:ascii="Times New Roman" w:hAnsi="Times New Roman"/>
                <w:sz w:val="24"/>
              </w:rPr>
              <w:t>熊克书</w:t>
            </w:r>
            <w:r>
              <w:rPr>
                <w:rFonts w:hint="eastAsia"/>
                <w:sz w:val="24"/>
                <w:lang w:val="en-US" w:eastAsia="zh-CN"/>
              </w:rPr>
              <w:t>2025.5.29</w:t>
            </w:r>
          </w:p>
        </w:tc>
      </w:tr>
      <w:tr w14:paraId="699D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074" w:type="dxa"/>
            <w:tcBorders>
              <w:tl2br w:val="nil"/>
              <w:tr2bl w:val="nil"/>
            </w:tcBorders>
            <w:shd w:val="clear" w:color="auto" w:fill="FFFFFF"/>
            <w:vAlign w:val="center"/>
          </w:tcPr>
          <w:p w14:paraId="00480C70">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现场核查的人员和时间</w:t>
            </w:r>
          </w:p>
        </w:tc>
        <w:tc>
          <w:tcPr>
            <w:tcW w:w="8155" w:type="dxa"/>
            <w:gridSpan w:val="3"/>
            <w:tcBorders>
              <w:tl2br w:val="nil"/>
              <w:tr2bl w:val="nil"/>
            </w:tcBorders>
            <w:shd w:val="clear" w:color="auto" w:fill="FFFFFF"/>
            <w:vAlign w:val="center"/>
          </w:tcPr>
          <w:p w14:paraId="76100CE6">
            <w:pPr>
              <w:widowControl/>
              <w:spacing w:after="150"/>
              <w:jc w:val="center"/>
              <w:rPr>
                <w:rFonts w:hint="eastAsia" w:ascii="Times New Roman" w:hAnsi="Times New Roman" w:eastAsia="宋体"/>
                <w:color w:val="FF0000"/>
                <w:sz w:val="24"/>
                <w:lang w:val="en-US" w:eastAsia="zh-CN"/>
              </w:rPr>
            </w:pPr>
            <w:r>
              <w:rPr>
                <w:rFonts w:hint="eastAsia" w:ascii="Times New Roman" w:hAnsi="Times New Roman"/>
                <w:sz w:val="24"/>
                <w:lang w:val="en-US" w:eastAsia="zh-CN"/>
              </w:rPr>
              <w:t>/</w:t>
            </w:r>
          </w:p>
        </w:tc>
      </w:tr>
      <w:tr w14:paraId="47F8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2F28975A">
            <w:pPr>
              <w:widowControl/>
              <w:spacing w:after="150"/>
              <w:jc w:val="center"/>
              <w:rPr>
                <w:rFonts w:ascii="宋体" w:hAnsi="宋体" w:cs="宋体"/>
                <w:sz w:val="24"/>
              </w:rPr>
            </w:pPr>
            <w:r>
              <w:rPr>
                <w:rFonts w:hint="eastAsia" w:ascii="宋体" w:hAnsi="宋体" w:cs="宋体"/>
                <w:kern w:val="0"/>
                <w:sz w:val="24"/>
                <w:shd w:val="clear" w:color="auto" w:fill="FFFFFF"/>
              </w:rPr>
              <w:t>项目简介</w:t>
            </w:r>
          </w:p>
        </w:tc>
        <w:tc>
          <w:tcPr>
            <w:tcW w:w="8155" w:type="dxa"/>
            <w:gridSpan w:val="3"/>
            <w:tcBorders>
              <w:tl2br w:val="nil"/>
              <w:tr2bl w:val="nil"/>
            </w:tcBorders>
            <w:shd w:val="clear" w:color="auto" w:fill="FFFFFF"/>
          </w:tcPr>
          <w:p w14:paraId="35A3EC0E">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江西昌泰高速公路有限责任公司</w:t>
            </w:r>
            <w:r>
              <w:rPr>
                <w:rFonts w:hint="eastAsia" w:ascii="宋体" w:hAnsi="宋体" w:eastAsia="宋体" w:cs="宋体"/>
                <w:color w:val="auto"/>
                <w:sz w:val="21"/>
                <w:szCs w:val="21"/>
                <w:highlight w:val="none"/>
                <w:lang w:val="en-US" w:eastAsia="zh-CN"/>
              </w:rPr>
              <w:t>成立于2003年8月18日，企业类型：有限责任公司（国有控股）,法定代表人翁广良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统一社会信用代码：91360800754203787W。经营范围为：许可项目：公路管理与养护，住宿服务，餐饮服务（依法须经批准的项目，经相关部门批准后在许可有效期内方可开展经营活动，具体经营项目和许可期限以相关部门批准文件或许可证件为准）一般项目：停车场服务，普通货物仓储服务（不含危险化学品等需许可审批的项目），机动车修理和维护，装卸搬运，业务培训（不含教育培训、职业技能培训等需取得许可的培训），特种作业人员安全技术培训，会议及展览服务，商业综合体管理服务，柜台、摊位出租，非居住房地产租赁，租赁服务（不含许可类租赁服务），集中式快速充电站，机动车充电销售，智能输配电及控制设备销售，新能源汽车废旧动力蓄电池回收及梯次利用（不含危险废物经营），新能源汽车换电设施销售，充电桩销售，电动汽车充电基础设施运营（除依法须经批准的项目外，凭营业执照依法自主开展经营活动）。</w:t>
            </w:r>
            <w:r>
              <w:rPr>
                <w:rFonts w:hint="eastAsia" w:ascii="宋体" w:hAnsi="宋体" w:eastAsia="宋体" w:cs="宋体"/>
                <w:sz w:val="21"/>
                <w:szCs w:val="21"/>
              </w:rPr>
              <w:t>为满足运营服务的需求，同时迎合</w:t>
            </w:r>
            <w:r>
              <w:rPr>
                <w:rFonts w:hint="eastAsia" w:ascii="宋体" w:hAnsi="宋体" w:eastAsia="宋体" w:cs="宋体"/>
                <w:color w:val="000000"/>
                <w:sz w:val="21"/>
                <w:szCs w:val="21"/>
              </w:rPr>
              <w:t>樟吉高速</w:t>
            </w:r>
            <w:r>
              <w:rPr>
                <w:rFonts w:hint="eastAsia" w:ascii="宋体" w:hAnsi="宋体" w:eastAsia="宋体" w:cs="宋体"/>
                <w:sz w:val="21"/>
                <w:szCs w:val="21"/>
              </w:rPr>
              <w:t>日益增长的车辆，江西昌泰高速公路有限责任公司拟在</w:t>
            </w:r>
            <w:r>
              <w:rPr>
                <w:rFonts w:hint="eastAsia" w:ascii="宋体" w:hAnsi="宋体" w:eastAsia="宋体" w:cs="宋体"/>
                <w:color w:val="auto"/>
                <w:sz w:val="21"/>
                <w:szCs w:val="21"/>
                <w:highlight w:val="none"/>
                <w:lang w:eastAsia="zh-CN"/>
              </w:rPr>
              <w:t>江西省吉安市吉州区樟吉高速K99+100米处</w:t>
            </w:r>
            <w:r>
              <w:rPr>
                <w:rFonts w:hint="eastAsia" w:ascii="宋体" w:hAnsi="宋体" w:eastAsia="宋体" w:cs="宋体"/>
                <w:sz w:val="21"/>
                <w:szCs w:val="21"/>
              </w:rPr>
              <w:t>新建加油站</w:t>
            </w:r>
            <w:r>
              <w:rPr>
                <w:rFonts w:hint="eastAsia" w:ascii="宋体" w:hAnsi="宋体" w:eastAsia="宋体" w:cs="宋体"/>
                <w:color w:val="auto"/>
                <w:sz w:val="21"/>
                <w:szCs w:val="21"/>
                <w:highlight w:val="none"/>
              </w:rPr>
              <w:t>，该站位于</w:t>
            </w:r>
            <w:r>
              <w:rPr>
                <w:rFonts w:hint="eastAsia" w:ascii="宋体" w:hAnsi="宋体" w:eastAsia="宋体" w:cs="宋体"/>
                <w:color w:val="auto"/>
                <w:sz w:val="21"/>
                <w:szCs w:val="21"/>
                <w:highlight w:val="none"/>
                <w:lang w:eastAsia="zh-CN"/>
              </w:rPr>
              <w:t>江西省吉安市吉州区樟吉高速K99+100米处。</w:t>
            </w:r>
          </w:p>
          <w:p w14:paraId="10AB25A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该站主要经营0#柴油、92#汽油、95#汽油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站内</w:t>
            </w:r>
            <w:r>
              <w:rPr>
                <w:rFonts w:hint="eastAsia" w:ascii="宋体" w:hAnsi="宋体" w:eastAsia="宋体" w:cs="宋体"/>
                <w:color w:val="auto"/>
                <w:sz w:val="21"/>
                <w:szCs w:val="21"/>
                <w:highlight w:val="none"/>
                <w:lang w:val="en-US" w:eastAsia="zh-CN"/>
              </w:rPr>
              <w:t>拟</w:t>
            </w:r>
            <w:r>
              <w:rPr>
                <w:rFonts w:hint="eastAsia" w:ascii="宋体" w:hAnsi="宋体" w:eastAsia="宋体" w:cs="宋体"/>
                <w:color w:val="auto"/>
                <w:sz w:val="21"/>
                <w:szCs w:val="21"/>
                <w:highlight w:val="none"/>
              </w:rPr>
              <w:t>设</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台油罐，分别为容积</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eastAsia="zh-CN"/>
              </w:rPr>
              <w:t>m³</w:t>
            </w:r>
            <w:r>
              <w:rPr>
                <w:rFonts w:hint="eastAsia" w:ascii="宋体" w:hAnsi="宋体" w:eastAsia="宋体" w:cs="宋体"/>
                <w:color w:val="auto"/>
                <w:sz w:val="21"/>
                <w:szCs w:val="21"/>
                <w:highlight w:val="none"/>
              </w:rPr>
              <w:t>0#柴油</w:t>
            </w:r>
            <w:r>
              <w:rPr>
                <w:rFonts w:hint="eastAsia" w:ascii="宋体" w:hAnsi="宋体" w:eastAsia="宋体" w:cs="宋体"/>
                <w:color w:val="auto"/>
                <w:sz w:val="21"/>
                <w:szCs w:val="21"/>
                <w:highlight w:val="none"/>
                <w:lang w:val="en-US" w:eastAsia="zh-CN"/>
              </w:rPr>
              <w:t>埋地双层储罐1</w:t>
            </w:r>
            <w:r>
              <w:rPr>
                <w:rFonts w:hint="eastAsia" w:ascii="宋体" w:hAnsi="宋体" w:eastAsia="宋体" w:cs="宋体"/>
                <w:color w:val="auto"/>
                <w:sz w:val="21"/>
                <w:szCs w:val="21"/>
                <w:highlight w:val="none"/>
              </w:rPr>
              <w:t>台、容积</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eastAsia="zh-CN"/>
              </w:rPr>
              <w:t>m³</w:t>
            </w:r>
            <w:r>
              <w:rPr>
                <w:rFonts w:hint="eastAsia" w:ascii="宋体" w:hAnsi="宋体" w:eastAsia="宋体" w:cs="宋体"/>
                <w:color w:val="auto"/>
                <w:sz w:val="21"/>
                <w:szCs w:val="21"/>
                <w:highlight w:val="none"/>
                <w:lang w:val="en-US" w:eastAsia="zh-CN"/>
              </w:rPr>
              <w:t>95</w:t>
            </w:r>
            <w:r>
              <w:rPr>
                <w:rFonts w:hint="eastAsia" w:ascii="宋体" w:hAnsi="宋体" w:eastAsia="宋体" w:cs="宋体"/>
                <w:color w:val="auto"/>
                <w:sz w:val="21"/>
                <w:szCs w:val="21"/>
                <w:highlight w:val="none"/>
              </w:rPr>
              <w:t>#汽油</w:t>
            </w:r>
            <w:r>
              <w:rPr>
                <w:rFonts w:hint="eastAsia" w:ascii="宋体" w:hAnsi="宋体" w:eastAsia="宋体" w:cs="宋体"/>
                <w:color w:val="auto"/>
                <w:sz w:val="21"/>
                <w:szCs w:val="21"/>
                <w:highlight w:val="none"/>
                <w:lang w:val="en-US" w:eastAsia="zh-CN"/>
              </w:rPr>
              <w:t>埋地双层储罐2</w:t>
            </w:r>
            <w:r>
              <w:rPr>
                <w:rFonts w:hint="eastAsia" w:ascii="宋体" w:hAnsi="宋体" w:eastAsia="宋体" w:cs="宋体"/>
                <w:color w:val="auto"/>
                <w:sz w:val="21"/>
                <w:szCs w:val="21"/>
                <w:highlight w:val="none"/>
              </w:rPr>
              <w:t>台、容积</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eastAsia="zh-CN"/>
              </w:rPr>
              <w:t>m³</w:t>
            </w:r>
            <w:r>
              <w:rPr>
                <w:rFonts w:hint="eastAsia" w:ascii="宋体" w:hAnsi="宋体" w:eastAsia="宋体" w:cs="宋体"/>
                <w:color w:val="auto"/>
                <w:sz w:val="21"/>
                <w:szCs w:val="21"/>
                <w:highlight w:val="none"/>
                <w:lang w:val="en-US" w:eastAsia="zh-CN"/>
              </w:rPr>
              <w:t>92</w:t>
            </w:r>
            <w:r>
              <w:rPr>
                <w:rFonts w:hint="eastAsia" w:ascii="宋体" w:hAnsi="宋体" w:eastAsia="宋体" w:cs="宋体"/>
                <w:color w:val="auto"/>
                <w:sz w:val="21"/>
                <w:szCs w:val="21"/>
                <w:highlight w:val="none"/>
              </w:rPr>
              <w:t>#汽油</w:t>
            </w:r>
            <w:r>
              <w:rPr>
                <w:rFonts w:hint="eastAsia" w:ascii="宋体" w:hAnsi="宋体" w:eastAsia="宋体" w:cs="宋体"/>
                <w:color w:val="auto"/>
                <w:sz w:val="21"/>
                <w:szCs w:val="21"/>
                <w:highlight w:val="none"/>
                <w:lang w:val="en-US" w:eastAsia="zh-CN"/>
              </w:rPr>
              <w:t>埋地双层储罐2</w:t>
            </w:r>
            <w:r>
              <w:rPr>
                <w:rFonts w:hint="eastAsia" w:ascii="宋体" w:hAnsi="宋体" w:eastAsia="宋体" w:cs="宋体"/>
                <w:color w:val="auto"/>
                <w:sz w:val="21"/>
                <w:szCs w:val="21"/>
                <w:highlight w:val="none"/>
              </w:rPr>
              <w:t>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最大存储量为</w:t>
            </w:r>
            <w:r>
              <w:rPr>
                <w:rFonts w:hint="eastAsia" w:ascii="宋体" w:hAnsi="宋体" w:eastAsia="宋体" w:cs="宋体"/>
                <w:color w:val="auto"/>
                <w:sz w:val="21"/>
                <w:szCs w:val="21"/>
                <w:highlight w:val="none"/>
                <w:lang w:val="en-US" w:eastAsia="zh-CN"/>
              </w:rPr>
              <w:t>230m³</w:t>
            </w:r>
            <w:r>
              <w:rPr>
                <w:rFonts w:hint="eastAsia" w:ascii="宋体" w:hAnsi="宋体" w:eastAsia="宋体" w:cs="宋体"/>
                <w:color w:val="auto"/>
                <w:sz w:val="21"/>
                <w:szCs w:val="21"/>
                <w:highlight w:val="none"/>
              </w:rPr>
              <w:t>，实际油品折算总容量为</w:t>
            </w:r>
            <w:r>
              <w:rPr>
                <w:rFonts w:hint="eastAsia" w:ascii="宋体" w:hAnsi="宋体" w:eastAsia="宋体" w:cs="宋体"/>
                <w:color w:val="auto"/>
                <w:sz w:val="21"/>
                <w:szCs w:val="21"/>
                <w:highlight w:val="none"/>
                <w:lang w:val="en-US" w:eastAsia="zh-CN"/>
              </w:rPr>
              <w:t>205</w:t>
            </w:r>
            <w:r>
              <w:rPr>
                <w:rFonts w:hint="eastAsia" w:ascii="宋体" w:hAnsi="宋体" w:eastAsia="宋体" w:cs="宋体"/>
                <w:color w:val="auto"/>
                <w:sz w:val="21"/>
                <w:szCs w:val="21"/>
                <w:highlight w:val="none"/>
                <w:lang w:eastAsia="zh-CN"/>
              </w:rPr>
              <w:t>m³</w:t>
            </w:r>
            <w:r>
              <w:rPr>
                <w:rFonts w:hint="eastAsia" w:ascii="宋体" w:hAnsi="宋体" w:eastAsia="宋体" w:cs="宋体"/>
                <w:color w:val="auto"/>
                <w:sz w:val="21"/>
                <w:szCs w:val="21"/>
                <w:highlight w:val="none"/>
              </w:rPr>
              <w:t>（柴油折半），属于</w:t>
            </w:r>
            <w:r>
              <w:rPr>
                <w:rFonts w:hint="eastAsia" w:ascii="宋体" w:hAnsi="宋体" w:eastAsia="宋体" w:cs="宋体"/>
                <w:color w:val="auto"/>
                <w:sz w:val="21"/>
                <w:szCs w:val="21"/>
                <w:highlight w:val="none"/>
                <w:lang w:val="en-US" w:eastAsia="zh-CN"/>
              </w:rPr>
              <w:t>一级</w:t>
            </w:r>
            <w:r>
              <w:rPr>
                <w:rFonts w:hint="eastAsia" w:ascii="宋体" w:hAnsi="宋体" w:eastAsia="宋体" w:cs="宋体"/>
                <w:color w:val="auto"/>
                <w:sz w:val="21"/>
                <w:szCs w:val="21"/>
                <w:highlight w:val="none"/>
              </w:rPr>
              <w:t>加油站。</w:t>
            </w:r>
          </w:p>
          <w:p w14:paraId="259A09AE">
            <w:pPr>
              <w:spacing w:line="240" w:lineRule="auto"/>
              <w:ind w:firstLine="560"/>
              <w:rPr>
                <w:rFonts w:hint="eastAsia"/>
                <w:snapToGrid w:val="0"/>
              </w:rPr>
            </w:pPr>
            <w:r>
              <w:rPr>
                <w:rFonts w:hint="eastAsia" w:ascii="宋体" w:hAnsi="宋体" w:eastAsia="宋体" w:cs="宋体"/>
                <w:sz w:val="21"/>
                <w:szCs w:val="21"/>
              </w:rPr>
              <w:t>为满足运营服务的需求，同时迎合</w:t>
            </w:r>
            <w:r>
              <w:rPr>
                <w:rFonts w:hint="eastAsia" w:ascii="宋体" w:hAnsi="宋体" w:eastAsia="宋体" w:cs="宋体"/>
                <w:color w:val="000000"/>
                <w:sz w:val="21"/>
                <w:szCs w:val="21"/>
              </w:rPr>
              <w:t>樟吉高速</w:t>
            </w:r>
            <w:r>
              <w:rPr>
                <w:rFonts w:hint="eastAsia" w:ascii="宋体" w:hAnsi="宋体" w:eastAsia="宋体" w:cs="宋体"/>
                <w:sz w:val="21"/>
                <w:szCs w:val="21"/>
              </w:rPr>
              <w:t>日益增长的车辆，江西昌泰高速公路有限责任公司拟在</w:t>
            </w:r>
            <w:r>
              <w:rPr>
                <w:rFonts w:hint="eastAsia" w:ascii="宋体" w:hAnsi="宋体" w:eastAsia="宋体" w:cs="宋体"/>
                <w:color w:val="auto"/>
                <w:sz w:val="21"/>
                <w:szCs w:val="21"/>
                <w:highlight w:val="none"/>
                <w:lang w:eastAsia="zh-CN"/>
              </w:rPr>
              <w:t>江西省吉安市吉州区樟吉高速K99+100米处</w:t>
            </w:r>
            <w:r>
              <w:rPr>
                <w:rFonts w:hint="eastAsia" w:ascii="宋体" w:hAnsi="宋体" w:eastAsia="宋体" w:cs="宋体"/>
                <w:sz w:val="21"/>
                <w:szCs w:val="21"/>
              </w:rPr>
              <w:t>新建加油站，</w:t>
            </w:r>
            <w:r>
              <w:rPr>
                <w:rFonts w:hint="eastAsia" w:ascii="宋体" w:hAnsi="宋体" w:eastAsia="宋体" w:cs="宋体"/>
                <w:color w:val="auto"/>
                <w:sz w:val="21"/>
                <w:szCs w:val="21"/>
                <w:highlight w:val="none"/>
                <w:lang w:eastAsia="zh-CN"/>
              </w:rPr>
              <w:t>江西昌泰高速公路有限责任公司</w:t>
            </w:r>
            <w:r>
              <w:rPr>
                <w:rFonts w:hint="eastAsia" w:ascii="宋体" w:hAnsi="宋体" w:eastAsia="宋体" w:cs="宋体"/>
                <w:color w:val="auto"/>
                <w:sz w:val="21"/>
                <w:szCs w:val="21"/>
                <w:highlight w:val="none"/>
                <w:lang w:val="en-US" w:eastAsia="zh-CN"/>
              </w:rPr>
              <w:t>于2023年9月25日取得由吉安市吉州区行政审批局出具的《江西省企业投资项目备案通知书》，项目统一代码为：2309-360802-04-01-495853。</w:t>
            </w:r>
          </w:p>
        </w:tc>
      </w:tr>
      <w:tr w14:paraId="5658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60BC4E94">
            <w:pPr>
              <w:widowControl/>
              <w:spacing w:after="150"/>
              <w:jc w:val="center"/>
            </w:pPr>
            <w:r>
              <w:rPr>
                <w:rFonts w:hint="eastAsia"/>
                <w:sz w:val="24"/>
              </w:rPr>
              <w:t>工艺流程</w:t>
            </w:r>
          </w:p>
        </w:tc>
        <w:tc>
          <w:tcPr>
            <w:tcW w:w="8155" w:type="dxa"/>
            <w:gridSpan w:val="3"/>
            <w:tcBorders>
              <w:tl2br w:val="nil"/>
              <w:tr2bl w:val="nil"/>
            </w:tcBorders>
            <w:shd w:val="clear" w:color="auto" w:fill="FFFFFF"/>
          </w:tcPr>
          <w:p w14:paraId="7CFABCC0">
            <w:pPr>
              <w:pStyle w:val="21"/>
              <w:ind w:left="0" w:leftChars="0" w:firstLine="0" w:firstLineChars="0"/>
              <w:rPr>
                <w:rFonts w:hint="default" w:eastAsia="宋体"/>
                <w:lang w:val="en-US" w:eastAsia="zh-CN"/>
              </w:rPr>
            </w:pPr>
            <w:r>
              <w:rPr>
                <w:rFonts w:hint="eastAsia"/>
                <w:lang w:eastAsia="zh-CN"/>
              </w:rPr>
              <w:t>“</w:t>
            </w:r>
            <w:r>
              <w:rPr>
                <w:rFonts w:hint="eastAsia"/>
                <w:lang w:val="en-US" w:eastAsia="zh-CN"/>
              </w:rPr>
              <w:t>略”</w:t>
            </w:r>
          </w:p>
        </w:tc>
      </w:tr>
      <w:tr w14:paraId="2BDE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4A954F8A">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被评价单位信息反馈情况</w:t>
            </w:r>
          </w:p>
        </w:tc>
        <w:tc>
          <w:tcPr>
            <w:tcW w:w="8155" w:type="dxa"/>
            <w:gridSpan w:val="3"/>
            <w:tcBorders>
              <w:tl2br w:val="nil"/>
              <w:tr2bl w:val="nil"/>
            </w:tcBorders>
            <w:shd w:val="clear" w:color="auto" w:fill="FFFFFF"/>
            <w:vAlign w:val="center"/>
          </w:tcPr>
          <w:p w14:paraId="44A8D792">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满意</w:t>
            </w:r>
          </w:p>
        </w:tc>
      </w:tr>
    </w:tbl>
    <w:p w14:paraId="59419F03">
      <w:pPr>
        <w:rPr>
          <w:rFonts w:hint="eastAsia"/>
          <w:lang w:eastAsia="zh-CN"/>
        </w:rPr>
      </w:pPr>
      <w:r>
        <w:rPr>
          <w:rFonts w:hint="eastAsia"/>
          <w:lang w:eastAsia="zh-CN"/>
        </w:rPr>
        <w:br w:type="page"/>
      </w:r>
    </w:p>
    <w:p w14:paraId="4E46B583">
      <w:pPr>
        <w:rPr>
          <w:rFonts w:hint="eastAsia"/>
          <w:lang w:eastAsia="zh-CN"/>
        </w:rPr>
      </w:pPr>
      <w:r>
        <w:rPr>
          <w:rFonts w:hint="eastAsia"/>
          <w:color w:val="auto"/>
          <w:highlight w:val="none"/>
          <w:lang w:val="en-US" w:eastAsia="zh-CN"/>
        </w:rPr>
        <w:drawing>
          <wp:inline distT="0" distB="0" distL="114300" distR="114300">
            <wp:extent cx="6019800" cy="4579620"/>
            <wp:effectExtent l="0" t="0" r="0" b="5080"/>
            <wp:docPr id="6" name="图片 3" descr="65973f11b52f4a78b1d72a6522c9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65973f11b52f4a78b1d72a6522c9dff"/>
                    <pic:cNvPicPr>
                      <a:picLocks noChangeAspect="1"/>
                    </pic:cNvPicPr>
                  </pic:nvPicPr>
                  <pic:blipFill>
                    <a:blip r:embed="rId4"/>
                    <a:stretch>
                      <a:fillRect/>
                    </a:stretch>
                  </pic:blipFill>
                  <pic:spPr>
                    <a:xfrm>
                      <a:off x="0" y="0"/>
                      <a:ext cx="6019800" cy="4579620"/>
                    </a:xfrm>
                    <a:prstGeom prst="rect">
                      <a:avLst/>
                    </a:prstGeom>
                    <a:noFill/>
                    <a:ln>
                      <a:noFill/>
                    </a:ln>
                  </pic:spPr>
                </pic:pic>
              </a:graphicData>
            </a:graphic>
          </wp:inline>
        </w:drawing>
      </w:r>
    </w:p>
    <w:p w14:paraId="523DCE7C">
      <w:pPr>
        <w:rPr>
          <w:rFonts w:hint="eastAsia"/>
          <w:lang w:eastAsia="zh-CN"/>
        </w:rPr>
      </w:pPr>
      <w:r>
        <w:rPr>
          <w:rFonts w:hint="eastAsia"/>
          <w:lang w:eastAsia="zh-CN"/>
        </w:rPr>
        <w:br w:type="page"/>
      </w:r>
      <w:bookmarkStart w:id="0" w:name="_GoBack"/>
      <w:bookmarkEnd w:id="0"/>
    </w:p>
    <w:p w14:paraId="3CC18563">
      <w:pPr>
        <w:pStyle w:val="7"/>
        <w:rPr>
          <w:rFonts w:hint="eastAsia"/>
          <w:lang w:eastAsia="zh-CN"/>
        </w:rPr>
      </w:pPr>
      <w:r>
        <w:rPr>
          <w:rFonts w:hint="eastAsia"/>
          <w:lang w:eastAsia="zh-CN"/>
        </w:rPr>
        <w:drawing>
          <wp:inline distT="0" distB="0" distL="114300" distR="114300">
            <wp:extent cx="5760085" cy="7772400"/>
            <wp:effectExtent l="0" t="0" r="5715" b="0"/>
            <wp:docPr id="7" name="图片 7" descr="6cb369273c62cc4150ff815eb361cc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cb369273c62cc4150ff815eb361cc4a"/>
                    <pic:cNvPicPr>
                      <a:picLocks noChangeAspect="1"/>
                    </pic:cNvPicPr>
                  </pic:nvPicPr>
                  <pic:blipFill>
                    <a:blip r:embed="rId5"/>
                    <a:srcRect l="1409" r="699" b="966"/>
                    <a:stretch>
                      <a:fillRect/>
                    </a:stretch>
                  </pic:blipFill>
                  <pic:spPr>
                    <a:xfrm>
                      <a:off x="0" y="0"/>
                      <a:ext cx="5760085" cy="7772400"/>
                    </a:xfrm>
                    <a:prstGeom prst="rect">
                      <a:avLst/>
                    </a:prstGeom>
                  </pic:spPr>
                </pic:pic>
              </a:graphicData>
            </a:graphic>
          </wp:inline>
        </w:drawing>
      </w:r>
    </w:p>
    <w:p w14:paraId="274CF4F0">
      <w:pPr>
        <w:rPr>
          <w:rFonts w:hint="eastAsia"/>
          <w:lang w:eastAsia="zh-CN"/>
        </w:rPr>
      </w:pPr>
    </w:p>
    <w:p w14:paraId="0A8947E1">
      <w:pPr>
        <w:rPr>
          <w:rFonts w:hint="eastAsia"/>
          <w:lang w:eastAsia="zh-CN"/>
        </w:rPr>
      </w:pPr>
    </w:p>
    <w:p w14:paraId="2943EEFC">
      <w:pPr>
        <w:rPr>
          <w:rFonts w:hint="eastAsia"/>
          <w:lang w:eastAsia="zh-CN"/>
        </w:rPr>
      </w:pPr>
    </w:p>
    <w:p w14:paraId="1305727C">
      <w:pPr>
        <w:rPr>
          <w:rFonts w:hint="eastAsia"/>
          <w:lang w:eastAsia="zh-CN"/>
        </w:rPr>
      </w:pPr>
    </w:p>
    <w:p w14:paraId="0FCD4517">
      <w:pPr>
        <w:rPr>
          <w:rFonts w:hint="eastAsia"/>
          <w:lang w:eastAsia="zh-CN"/>
        </w:rPr>
      </w:pPr>
      <w:r>
        <w:rPr>
          <w:rFonts w:hint="eastAsia"/>
          <w:lang w:eastAsia="zh-CN"/>
        </w:rPr>
        <w:drawing>
          <wp:inline distT="0" distB="0" distL="114300" distR="114300">
            <wp:extent cx="5271135" cy="7030720"/>
            <wp:effectExtent l="0" t="0" r="12065" b="5080"/>
            <wp:docPr id="8" name="图片 8" descr="9d3d37f91eabd42ef85c28cc9de7f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d3d37f91eabd42ef85c28cc9de7ff43"/>
                    <pic:cNvPicPr>
                      <a:picLocks noChangeAspect="1"/>
                    </pic:cNvPicPr>
                  </pic:nvPicPr>
                  <pic:blipFill>
                    <a:blip r:embed="rId6"/>
                    <a:stretch>
                      <a:fillRect/>
                    </a:stretch>
                  </pic:blipFill>
                  <pic:spPr>
                    <a:xfrm>
                      <a:off x="0" y="0"/>
                      <a:ext cx="5271135" cy="7030720"/>
                    </a:xfrm>
                    <a:prstGeom prst="rect">
                      <a:avLst/>
                    </a:prstGeom>
                  </pic:spPr>
                </pic:pic>
              </a:graphicData>
            </a:graphic>
          </wp:inline>
        </w:drawing>
      </w:r>
    </w:p>
    <w:p w14:paraId="2B1DFF98">
      <w:pPr>
        <w:rPr>
          <w:rFonts w:hint="eastAsia"/>
          <w:lang w:eastAsia="zh-CN"/>
        </w:rPr>
      </w:pPr>
      <w:r>
        <w:rPr>
          <w:rFonts w:hint="eastAsia"/>
          <w:lang w:eastAsia="zh-CN"/>
        </w:rPr>
        <w:drawing>
          <wp:inline distT="0" distB="0" distL="114300" distR="114300">
            <wp:extent cx="5760085" cy="8803640"/>
            <wp:effectExtent l="0" t="0" r="5715" b="10160"/>
            <wp:docPr id="9" name="图片 9" descr="43033590126b218001a8daec63b67c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3033590126b218001a8daec63b67cf1"/>
                    <pic:cNvPicPr>
                      <a:picLocks noChangeAspect="1"/>
                    </pic:cNvPicPr>
                  </pic:nvPicPr>
                  <pic:blipFill>
                    <a:blip r:embed="rId7"/>
                    <a:srcRect l="6987" t="1481" r="8156" b="1283"/>
                    <a:stretch>
                      <a:fillRect/>
                    </a:stretch>
                  </pic:blipFill>
                  <pic:spPr>
                    <a:xfrm>
                      <a:off x="0" y="0"/>
                      <a:ext cx="5760085" cy="8803640"/>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79C0"/>
    <w:multiLevelType w:val="singleLevel"/>
    <w:tmpl w:val="850679C0"/>
    <w:lvl w:ilvl="0" w:tentative="0">
      <w:start w:val="1"/>
      <w:numFmt w:val="decimal"/>
      <w:pStyle w:val="47"/>
      <w:suff w:val="nothing"/>
      <w:lvlText w:val="%1）"/>
      <w:lvlJc w:val="left"/>
      <w:pPr>
        <w:tabs>
          <w:tab w:val="left" w:pos="312"/>
        </w:tabs>
      </w:pPr>
      <w:rPr>
        <w:rFonts w:hint="default" w:ascii="Times New Roman" w:hAnsi="Times New Roman" w:eastAsia="宋体" w:cs="Times New Roman"/>
        <w:sz w:val="24"/>
        <w:szCs w:val="24"/>
      </w:rPr>
    </w:lvl>
  </w:abstractNum>
  <w:abstractNum w:abstractNumId="1">
    <w:nsid w:val="5183855F"/>
    <w:multiLevelType w:val="singleLevel"/>
    <w:tmpl w:val="5183855F"/>
    <w:lvl w:ilvl="0" w:tentative="0">
      <w:start w:val="1"/>
      <w:numFmt w:val="chineseCounting"/>
      <w:pStyle w:val="4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mJhMTRkMGU2NWU2MjE0YWI5MWU2ODcxNDk2YTgifQ=="/>
    <w:docVar w:name="KSO_WPS_MARK_KEY" w:val="f0c94484-18bf-41d0-a894-232196517eb0"/>
  </w:docVars>
  <w:rsids>
    <w:rsidRoot w:val="00E3751A"/>
    <w:rsid w:val="00047227"/>
    <w:rsid w:val="00194B7C"/>
    <w:rsid w:val="002012A2"/>
    <w:rsid w:val="00303C12"/>
    <w:rsid w:val="003A7C06"/>
    <w:rsid w:val="004340C8"/>
    <w:rsid w:val="00443349"/>
    <w:rsid w:val="004D1AF7"/>
    <w:rsid w:val="005858BE"/>
    <w:rsid w:val="00727066"/>
    <w:rsid w:val="00756850"/>
    <w:rsid w:val="00787BD2"/>
    <w:rsid w:val="007A2261"/>
    <w:rsid w:val="007C3A9A"/>
    <w:rsid w:val="00802085"/>
    <w:rsid w:val="008F01AE"/>
    <w:rsid w:val="009570B9"/>
    <w:rsid w:val="009A19ED"/>
    <w:rsid w:val="00C341C7"/>
    <w:rsid w:val="00C65B3D"/>
    <w:rsid w:val="00C75118"/>
    <w:rsid w:val="00C82162"/>
    <w:rsid w:val="00D40559"/>
    <w:rsid w:val="00D93BC0"/>
    <w:rsid w:val="00E3751A"/>
    <w:rsid w:val="00E95F3C"/>
    <w:rsid w:val="00F46A10"/>
    <w:rsid w:val="00F60933"/>
    <w:rsid w:val="00FF47EE"/>
    <w:rsid w:val="01381A2C"/>
    <w:rsid w:val="01E43C17"/>
    <w:rsid w:val="030516AD"/>
    <w:rsid w:val="03463A74"/>
    <w:rsid w:val="03A1635F"/>
    <w:rsid w:val="03C37305"/>
    <w:rsid w:val="04334FFF"/>
    <w:rsid w:val="04543719"/>
    <w:rsid w:val="045937F4"/>
    <w:rsid w:val="04664971"/>
    <w:rsid w:val="04714B20"/>
    <w:rsid w:val="04D11406"/>
    <w:rsid w:val="04E23328"/>
    <w:rsid w:val="050505ED"/>
    <w:rsid w:val="054F4E8B"/>
    <w:rsid w:val="06007F0A"/>
    <w:rsid w:val="062E2CC9"/>
    <w:rsid w:val="06567547"/>
    <w:rsid w:val="06EF6353"/>
    <w:rsid w:val="078828AD"/>
    <w:rsid w:val="07D32EB9"/>
    <w:rsid w:val="07E46E00"/>
    <w:rsid w:val="0814540D"/>
    <w:rsid w:val="08300409"/>
    <w:rsid w:val="08302FF8"/>
    <w:rsid w:val="0845254C"/>
    <w:rsid w:val="08E81855"/>
    <w:rsid w:val="08ED0200"/>
    <w:rsid w:val="08FD6983"/>
    <w:rsid w:val="093A3733"/>
    <w:rsid w:val="0946657C"/>
    <w:rsid w:val="096769A3"/>
    <w:rsid w:val="096F1B10"/>
    <w:rsid w:val="0978425B"/>
    <w:rsid w:val="09806C85"/>
    <w:rsid w:val="09A37E9F"/>
    <w:rsid w:val="0A0E1339"/>
    <w:rsid w:val="0A173A74"/>
    <w:rsid w:val="0A4F7A65"/>
    <w:rsid w:val="0BC750FD"/>
    <w:rsid w:val="0C370800"/>
    <w:rsid w:val="0D0227BA"/>
    <w:rsid w:val="0D073DB5"/>
    <w:rsid w:val="0D081033"/>
    <w:rsid w:val="0DBB7739"/>
    <w:rsid w:val="0E564C35"/>
    <w:rsid w:val="0EC817E1"/>
    <w:rsid w:val="0F1C6141"/>
    <w:rsid w:val="0F423341"/>
    <w:rsid w:val="0FE07C54"/>
    <w:rsid w:val="0FFD1618"/>
    <w:rsid w:val="10806817"/>
    <w:rsid w:val="10A546BD"/>
    <w:rsid w:val="10AD0B5D"/>
    <w:rsid w:val="10AE1BD9"/>
    <w:rsid w:val="10D96D50"/>
    <w:rsid w:val="117D68B3"/>
    <w:rsid w:val="11BA5E99"/>
    <w:rsid w:val="13337B71"/>
    <w:rsid w:val="13FA1B12"/>
    <w:rsid w:val="141C622E"/>
    <w:rsid w:val="14732EA1"/>
    <w:rsid w:val="147E12BF"/>
    <w:rsid w:val="147F5532"/>
    <w:rsid w:val="14D001B2"/>
    <w:rsid w:val="156C314D"/>
    <w:rsid w:val="15CB68F5"/>
    <w:rsid w:val="16B10157"/>
    <w:rsid w:val="172B1294"/>
    <w:rsid w:val="17505468"/>
    <w:rsid w:val="1752433D"/>
    <w:rsid w:val="17550DB0"/>
    <w:rsid w:val="17810296"/>
    <w:rsid w:val="17C601C4"/>
    <w:rsid w:val="182061EA"/>
    <w:rsid w:val="18301429"/>
    <w:rsid w:val="18351C95"/>
    <w:rsid w:val="188D103C"/>
    <w:rsid w:val="190E35A0"/>
    <w:rsid w:val="191A70DD"/>
    <w:rsid w:val="19992B53"/>
    <w:rsid w:val="19CE23A1"/>
    <w:rsid w:val="19D014C8"/>
    <w:rsid w:val="19F45335"/>
    <w:rsid w:val="1A330456"/>
    <w:rsid w:val="1A4E76A5"/>
    <w:rsid w:val="1ADA1B6B"/>
    <w:rsid w:val="1AF71484"/>
    <w:rsid w:val="1B63147C"/>
    <w:rsid w:val="1C2F6387"/>
    <w:rsid w:val="1C3244B8"/>
    <w:rsid w:val="1C3E4E60"/>
    <w:rsid w:val="1C461987"/>
    <w:rsid w:val="1C4B6410"/>
    <w:rsid w:val="1C67088B"/>
    <w:rsid w:val="1C970306"/>
    <w:rsid w:val="1CD13F56"/>
    <w:rsid w:val="1CD14F1F"/>
    <w:rsid w:val="1CEA3399"/>
    <w:rsid w:val="1DA60EEB"/>
    <w:rsid w:val="1F0F5E71"/>
    <w:rsid w:val="1F142A61"/>
    <w:rsid w:val="1F373426"/>
    <w:rsid w:val="1F642D26"/>
    <w:rsid w:val="1FAC2BD1"/>
    <w:rsid w:val="1FF45CE7"/>
    <w:rsid w:val="20176124"/>
    <w:rsid w:val="2107263D"/>
    <w:rsid w:val="21313216"/>
    <w:rsid w:val="214C4107"/>
    <w:rsid w:val="21A13C43"/>
    <w:rsid w:val="222E1FA2"/>
    <w:rsid w:val="22366385"/>
    <w:rsid w:val="224031F6"/>
    <w:rsid w:val="2282270A"/>
    <w:rsid w:val="229735F9"/>
    <w:rsid w:val="22AD2D70"/>
    <w:rsid w:val="22B343FA"/>
    <w:rsid w:val="23532900"/>
    <w:rsid w:val="2359594A"/>
    <w:rsid w:val="237962D0"/>
    <w:rsid w:val="23B37411"/>
    <w:rsid w:val="242E50EF"/>
    <w:rsid w:val="244E33BB"/>
    <w:rsid w:val="24775815"/>
    <w:rsid w:val="24D12D46"/>
    <w:rsid w:val="24FD0CF7"/>
    <w:rsid w:val="25D6438C"/>
    <w:rsid w:val="25FB3FD9"/>
    <w:rsid w:val="260B2287"/>
    <w:rsid w:val="26134134"/>
    <w:rsid w:val="26E90D24"/>
    <w:rsid w:val="271635D9"/>
    <w:rsid w:val="27280E94"/>
    <w:rsid w:val="27F61196"/>
    <w:rsid w:val="28814447"/>
    <w:rsid w:val="29283150"/>
    <w:rsid w:val="297A3C20"/>
    <w:rsid w:val="298C1931"/>
    <w:rsid w:val="29925FE1"/>
    <w:rsid w:val="29C972C6"/>
    <w:rsid w:val="2B194B98"/>
    <w:rsid w:val="2B944ACD"/>
    <w:rsid w:val="2BD9110B"/>
    <w:rsid w:val="2C9D3BC7"/>
    <w:rsid w:val="2CF2686E"/>
    <w:rsid w:val="2E9E272A"/>
    <w:rsid w:val="2EAE6403"/>
    <w:rsid w:val="2F5C124E"/>
    <w:rsid w:val="31055C5A"/>
    <w:rsid w:val="31994BEB"/>
    <w:rsid w:val="3256187C"/>
    <w:rsid w:val="3259568C"/>
    <w:rsid w:val="32A31CA7"/>
    <w:rsid w:val="32A66941"/>
    <w:rsid w:val="334B2415"/>
    <w:rsid w:val="339918AA"/>
    <w:rsid w:val="33BD2F62"/>
    <w:rsid w:val="33C148CD"/>
    <w:rsid w:val="33E01751"/>
    <w:rsid w:val="341F407D"/>
    <w:rsid w:val="34BD4A82"/>
    <w:rsid w:val="351530F3"/>
    <w:rsid w:val="351B1DBB"/>
    <w:rsid w:val="35211925"/>
    <w:rsid w:val="35524794"/>
    <w:rsid w:val="36577381"/>
    <w:rsid w:val="366115C7"/>
    <w:rsid w:val="368F242B"/>
    <w:rsid w:val="36E75766"/>
    <w:rsid w:val="37285AB1"/>
    <w:rsid w:val="375C6F30"/>
    <w:rsid w:val="3781684D"/>
    <w:rsid w:val="3823766B"/>
    <w:rsid w:val="396748BA"/>
    <w:rsid w:val="39AC13AD"/>
    <w:rsid w:val="3A751F6D"/>
    <w:rsid w:val="3AAA1C17"/>
    <w:rsid w:val="3AB6680E"/>
    <w:rsid w:val="3AD61658"/>
    <w:rsid w:val="3ADD7367"/>
    <w:rsid w:val="3AF50232"/>
    <w:rsid w:val="3B251FB8"/>
    <w:rsid w:val="3B3712DA"/>
    <w:rsid w:val="3B516ED3"/>
    <w:rsid w:val="3B622014"/>
    <w:rsid w:val="3BFC6477"/>
    <w:rsid w:val="3C7D28D5"/>
    <w:rsid w:val="3C9506A5"/>
    <w:rsid w:val="3CE43836"/>
    <w:rsid w:val="3D027FC2"/>
    <w:rsid w:val="3D3D4FC4"/>
    <w:rsid w:val="3D4729D1"/>
    <w:rsid w:val="3DEB4A20"/>
    <w:rsid w:val="3E2D53F7"/>
    <w:rsid w:val="3EB62D94"/>
    <w:rsid w:val="3EEC7F81"/>
    <w:rsid w:val="3F0E1560"/>
    <w:rsid w:val="3FA71C20"/>
    <w:rsid w:val="3FDA2F9E"/>
    <w:rsid w:val="40606FB3"/>
    <w:rsid w:val="408A0869"/>
    <w:rsid w:val="40995D81"/>
    <w:rsid w:val="40DC28F6"/>
    <w:rsid w:val="416C231C"/>
    <w:rsid w:val="41A44F56"/>
    <w:rsid w:val="41B906C9"/>
    <w:rsid w:val="41C84509"/>
    <w:rsid w:val="421E5E45"/>
    <w:rsid w:val="42305ED2"/>
    <w:rsid w:val="42355182"/>
    <w:rsid w:val="43120BD6"/>
    <w:rsid w:val="43B14016"/>
    <w:rsid w:val="43F50190"/>
    <w:rsid w:val="4432163F"/>
    <w:rsid w:val="44476729"/>
    <w:rsid w:val="446F7A2D"/>
    <w:rsid w:val="44915BF6"/>
    <w:rsid w:val="4546743F"/>
    <w:rsid w:val="45A13141"/>
    <w:rsid w:val="46966FC2"/>
    <w:rsid w:val="46DC5DDC"/>
    <w:rsid w:val="46F56910"/>
    <w:rsid w:val="47EE36B2"/>
    <w:rsid w:val="485E76F8"/>
    <w:rsid w:val="487A531F"/>
    <w:rsid w:val="48AF6D87"/>
    <w:rsid w:val="490B5F77"/>
    <w:rsid w:val="49CE6C17"/>
    <w:rsid w:val="4A437992"/>
    <w:rsid w:val="4A657908"/>
    <w:rsid w:val="4B137364"/>
    <w:rsid w:val="4BE40D01"/>
    <w:rsid w:val="4CC72A1D"/>
    <w:rsid w:val="4CDE060B"/>
    <w:rsid w:val="4E2E60EA"/>
    <w:rsid w:val="4E3D5914"/>
    <w:rsid w:val="4E461B89"/>
    <w:rsid w:val="4E834801"/>
    <w:rsid w:val="4F4C1097"/>
    <w:rsid w:val="4F766114"/>
    <w:rsid w:val="4F844CD5"/>
    <w:rsid w:val="4F9D18F3"/>
    <w:rsid w:val="4FB01626"/>
    <w:rsid w:val="4FF32FA8"/>
    <w:rsid w:val="50EA0B03"/>
    <w:rsid w:val="512A57AB"/>
    <w:rsid w:val="515A3854"/>
    <w:rsid w:val="5276471A"/>
    <w:rsid w:val="52B20F97"/>
    <w:rsid w:val="52CC47C0"/>
    <w:rsid w:val="52E07D49"/>
    <w:rsid w:val="5374510A"/>
    <w:rsid w:val="53F5005F"/>
    <w:rsid w:val="550C37A2"/>
    <w:rsid w:val="563D2137"/>
    <w:rsid w:val="565D015E"/>
    <w:rsid w:val="56836AB2"/>
    <w:rsid w:val="56BC2DE3"/>
    <w:rsid w:val="56D42C4D"/>
    <w:rsid w:val="56EF512A"/>
    <w:rsid w:val="57301D47"/>
    <w:rsid w:val="57487036"/>
    <w:rsid w:val="575D6537"/>
    <w:rsid w:val="57800B40"/>
    <w:rsid w:val="57CD2DFE"/>
    <w:rsid w:val="58244FE5"/>
    <w:rsid w:val="583628E4"/>
    <w:rsid w:val="584B13F6"/>
    <w:rsid w:val="59217B49"/>
    <w:rsid w:val="59656964"/>
    <w:rsid w:val="59A860E0"/>
    <w:rsid w:val="59D926D2"/>
    <w:rsid w:val="5A034680"/>
    <w:rsid w:val="5A3D7F5A"/>
    <w:rsid w:val="5AA52A54"/>
    <w:rsid w:val="5B070568"/>
    <w:rsid w:val="5B856EE5"/>
    <w:rsid w:val="5BC05975"/>
    <w:rsid w:val="5BD743DE"/>
    <w:rsid w:val="5C3A1541"/>
    <w:rsid w:val="5CA15F65"/>
    <w:rsid w:val="5D63281F"/>
    <w:rsid w:val="5D706898"/>
    <w:rsid w:val="5D731EE5"/>
    <w:rsid w:val="5D7C7100"/>
    <w:rsid w:val="5D89238E"/>
    <w:rsid w:val="5D8C28DB"/>
    <w:rsid w:val="5DA30A1C"/>
    <w:rsid w:val="5E1A42E3"/>
    <w:rsid w:val="5E3F6556"/>
    <w:rsid w:val="5E4A7A0E"/>
    <w:rsid w:val="5E8C3C37"/>
    <w:rsid w:val="5EBC6D64"/>
    <w:rsid w:val="5ED03402"/>
    <w:rsid w:val="5F182B4A"/>
    <w:rsid w:val="5FD163AE"/>
    <w:rsid w:val="60057BEA"/>
    <w:rsid w:val="60912DAE"/>
    <w:rsid w:val="6098413C"/>
    <w:rsid w:val="60B44CEE"/>
    <w:rsid w:val="60B460AF"/>
    <w:rsid w:val="60CF38D6"/>
    <w:rsid w:val="619747AF"/>
    <w:rsid w:val="621C336D"/>
    <w:rsid w:val="62864468"/>
    <w:rsid w:val="629E5C56"/>
    <w:rsid w:val="62A05F08"/>
    <w:rsid w:val="62EA5BC6"/>
    <w:rsid w:val="630737FB"/>
    <w:rsid w:val="638C3AFD"/>
    <w:rsid w:val="63C25DAA"/>
    <w:rsid w:val="64126CC6"/>
    <w:rsid w:val="648F0582"/>
    <w:rsid w:val="64F540D9"/>
    <w:rsid w:val="6559245A"/>
    <w:rsid w:val="65622F6B"/>
    <w:rsid w:val="658C415A"/>
    <w:rsid w:val="65BD6D5B"/>
    <w:rsid w:val="66C53C4A"/>
    <w:rsid w:val="673B297E"/>
    <w:rsid w:val="678F323C"/>
    <w:rsid w:val="67F105D6"/>
    <w:rsid w:val="67FD6F7B"/>
    <w:rsid w:val="68233EA0"/>
    <w:rsid w:val="68A30209"/>
    <w:rsid w:val="68C86C57"/>
    <w:rsid w:val="69C2222A"/>
    <w:rsid w:val="6AA57F27"/>
    <w:rsid w:val="6BE04BE9"/>
    <w:rsid w:val="6CC37EB5"/>
    <w:rsid w:val="6D1139EB"/>
    <w:rsid w:val="6D3457FF"/>
    <w:rsid w:val="6E0E1EE1"/>
    <w:rsid w:val="6E2A4841"/>
    <w:rsid w:val="6EEF19E2"/>
    <w:rsid w:val="6F3D1DEF"/>
    <w:rsid w:val="6F963F3C"/>
    <w:rsid w:val="6FB940CF"/>
    <w:rsid w:val="6FE54B28"/>
    <w:rsid w:val="71276AD1"/>
    <w:rsid w:val="7160445C"/>
    <w:rsid w:val="71697143"/>
    <w:rsid w:val="716C6A50"/>
    <w:rsid w:val="717476DC"/>
    <w:rsid w:val="717958C4"/>
    <w:rsid w:val="71BE777B"/>
    <w:rsid w:val="7207397B"/>
    <w:rsid w:val="729E3A33"/>
    <w:rsid w:val="72C43B37"/>
    <w:rsid w:val="73670AB5"/>
    <w:rsid w:val="737D1DEA"/>
    <w:rsid w:val="748B2EA1"/>
    <w:rsid w:val="74AE0F56"/>
    <w:rsid w:val="76391AC6"/>
    <w:rsid w:val="7672193D"/>
    <w:rsid w:val="770403EE"/>
    <w:rsid w:val="771C50B0"/>
    <w:rsid w:val="771E190D"/>
    <w:rsid w:val="77832F9B"/>
    <w:rsid w:val="77C519A6"/>
    <w:rsid w:val="78063C29"/>
    <w:rsid w:val="784004D1"/>
    <w:rsid w:val="78725E9B"/>
    <w:rsid w:val="7877129B"/>
    <w:rsid w:val="787B0173"/>
    <w:rsid w:val="78A31478"/>
    <w:rsid w:val="79302291"/>
    <w:rsid w:val="797D7F1B"/>
    <w:rsid w:val="79CB65A5"/>
    <w:rsid w:val="79F44E86"/>
    <w:rsid w:val="79FE7AE0"/>
    <w:rsid w:val="7A083C89"/>
    <w:rsid w:val="7AA15E8B"/>
    <w:rsid w:val="7B424553"/>
    <w:rsid w:val="7BB96559"/>
    <w:rsid w:val="7BC736D0"/>
    <w:rsid w:val="7BF25D18"/>
    <w:rsid w:val="7C304A31"/>
    <w:rsid w:val="7C6520EB"/>
    <w:rsid w:val="7C85225C"/>
    <w:rsid w:val="7D1943FF"/>
    <w:rsid w:val="7D7347EF"/>
    <w:rsid w:val="7D9755D5"/>
    <w:rsid w:val="7D9B14E2"/>
    <w:rsid w:val="7DB761A8"/>
    <w:rsid w:val="7DD52B5A"/>
    <w:rsid w:val="7E522673"/>
    <w:rsid w:val="7E81400A"/>
    <w:rsid w:val="7EE30820"/>
    <w:rsid w:val="7FDD5BB8"/>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4"/>
    <w:next w:val="1"/>
    <w:qFormat/>
    <w:uiPriority w:val="0"/>
    <w:pPr>
      <w:keepNext/>
      <w:keepLines/>
      <w:snapToGrid w:val="0"/>
      <w:spacing w:beforeLines="50" w:afterLines="50"/>
      <w:outlineLvl w:val="1"/>
    </w:pPr>
    <w:rPr>
      <w:rFonts w:eastAsia="楷体_GB2312" w:cs="MS Gothic"/>
      <w:snapToGrid w:val="0"/>
      <w:kern w:val="0"/>
      <w:sz w:val="32"/>
      <w:szCs w:val="28"/>
    </w:rPr>
  </w:style>
  <w:style w:type="paragraph" w:styleId="4">
    <w:name w:val="heading 3"/>
    <w:basedOn w:val="1"/>
    <w:next w:val="1"/>
    <w:unhideWhenUsed/>
    <w:qFormat/>
    <w:uiPriority w:val="0"/>
    <w:pPr>
      <w:outlineLvl w:val="2"/>
    </w:pPr>
    <w:rPr>
      <w:rFonts w:asciiTheme="majorHAnsi" w:hAnsiTheme="majorHAnsi" w:eastAsiaTheme="majorEastAsia" w:cstheme="majorBidi"/>
      <w:b/>
      <w:bCs/>
      <w:sz w:val="28"/>
      <w:szCs w:val="32"/>
    </w:rPr>
  </w:style>
  <w:style w:type="paragraph" w:styleId="5">
    <w:name w:val="heading 4"/>
    <w:basedOn w:val="1"/>
    <w:next w:val="1"/>
    <w:unhideWhenUsed/>
    <w:qFormat/>
    <w:uiPriority w:val="0"/>
    <w:pPr>
      <w:keepNext/>
      <w:keepLines/>
      <w:outlineLvl w:val="3"/>
    </w:pPr>
    <w:rPr>
      <w:b/>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7">
    <w:name w:val="Body Text"/>
    <w:basedOn w:val="1"/>
    <w:next w:val="1"/>
    <w:qFormat/>
    <w:uiPriority w:val="99"/>
    <w:rPr>
      <w:sz w:val="28"/>
      <w:szCs w:val="28"/>
    </w:rPr>
  </w:style>
  <w:style w:type="paragraph" w:styleId="8">
    <w:name w:val="Body Text Indent"/>
    <w:basedOn w:val="1"/>
    <w:next w:val="9"/>
    <w:unhideWhenUsed/>
    <w:qFormat/>
    <w:uiPriority w:val="99"/>
    <w:pPr>
      <w:spacing w:after="120"/>
      <w:ind w:left="420" w:leftChars="200"/>
    </w:pPr>
  </w:style>
  <w:style w:type="paragraph" w:styleId="9">
    <w:name w:val="toc 5"/>
    <w:basedOn w:val="1"/>
    <w:next w:val="1"/>
    <w:semiHidden/>
    <w:qFormat/>
    <w:uiPriority w:val="0"/>
    <w:pPr>
      <w:ind w:left="1120"/>
      <w:jc w:val="left"/>
    </w:pPr>
    <w:rPr>
      <w:sz w:val="18"/>
      <w:szCs w:val="18"/>
    </w:rPr>
  </w:style>
  <w:style w:type="paragraph" w:styleId="10">
    <w:name w:val="Plain Text"/>
    <w:basedOn w:val="1"/>
    <w:qFormat/>
    <w:uiPriority w:val="0"/>
    <w:rPr>
      <w:rFonts w:ascii="宋体" w:hAnsi="Courier New" w:cs="Courier New"/>
      <w:szCs w:val="21"/>
    </w:rPr>
  </w:style>
  <w:style w:type="paragraph" w:styleId="11">
    <w:name w:val="Date"/>
    <w:basedOn w:val="1"/>
    <w:next w:val="1"/>
    <w:link w:val="46"/>
    <w:qFormat/>
    <w:uiPriority w:val="0"/>
    <w:pPr>
      <w:ind w:left="100" w:leftChars="2500"/>
    </w:pPr>
    <w:rPr>
      <w:rFonts w:ascii="Times New Roman" w:hAnsi="Times New Roman"/>
      <w:b/>
      <w:bCs/>
      <w:sz w:val="28"/>
    </w:rPr>
  </w:style>
  <w:style w:type="paragraph" w:styleId="12">
    <w:name w:val="Body Text Indent 2"/>
    <w:basedOn w:val="1"/>
    <w:qFormat/>
    <w:uiPriority w:val="0"/>
    <w:pPr>
      <w:ind w:firstLine="538" w:firstLineChars="192"/>
    </w:pPr>
    <w:rPr>
      <w:rFonts w:ascii="宋体" w:hAnsi="宋体"/>
      <w:sz w:val="28"/>
    </w:rPr>
  </w:style>
  <w:style w:type="paragraph" w:styleId="13">
    <w:name w:val="Balloon Text"/>
    <w:basedOn w:val="1"/>
    <w:link w:val="32"/>
    <w:qFormat/>
    <w:uiPriority w:val="0"/>
    <w:rPr>
      <w:sz w:val="18"/>
      <w:szCs w:val="18"/>
    </w:rPr>
  </w:style>
  <w:style w:type="paragraph" w:styleId="14">
    <w:name w:val="footer"/>
    <w:basedOn w:val="1"/>
    <w:next w:val="15"/>
    <w:qFormat/>
    <w:uiPriority w:val="0"/>
    <w:pPr>
      <w:tabs>
        <w:tab w:val="center" w:pos="4153"/>
        <w:tab w:val="right" w:pos="8306"/>
      </w:tabs>
      <w:snapToGrid w:val="0"/>
    </w:pPr>
    <w:rPr>
      <w:sz w:val="18"/>
      <w:szCs w:val="18"/>
    </w:rPr>
  </w:style>
  <w:style w:type="paragraph" w:styleId="15">
    <w:name w:val="Normal (Web)"/>
    <w:basedOn w:val="1"/>
    <w:next w:val="16"/>
    <w:qFormat/>
    <w:uiPriority w:val="0"/>
    <w:pPr>
      <w:spacing w:before="100" w:beforeAutospacing="1" w:after="100" w:afterAutospacing="1"/>
      <w:jc w:val="left"/>
    </w:pPr>
    <w:rPr>
      <w:kern w:val="0"/>
      <w:sz w:val="24"/>
    </w:rPr>
  </w:style>
  <w:style w:type="paragraph" w:customStyle="1" w:styleId="16">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rFonts w:ascii="宋体"/>
      <w:b/>
      <w:bCs/>
      <w:caps/>
      <w:sz w:val="20"/>
      <w:szCs w:val="20"/>
    </w:rPr>
  </w:style>
  <w:style w:type="paragraph" w:styleId="19">
    <w:name w:val="Body Text Indent 3"/>
    <w:basedOn w:val="1"/>
    <w:qFormat/>
    <w:uiPriority w:val="0"/>
    <w:pPr>
      <w:ind w:firstLine="630"/>
    </w:pPr>
    <w:rPr>
      <w:rFonts w:ascii="Times New Roman" w:hAnsi="Times New Roman" w:eastAsia="仿宋_GB2312"/>
      <w:sz w:val="28"/>
    </w:rPr>
  </w:style>
  <w:style w:type="paragraph" w:styleId="20">
    <w:name w:val="Body Text First Indent"/>
    <w:basedOn w:val="7"/>
    <w:next w:val="1"/>
    <w:qFormat/>
    <w:uiPriority w:val="0"/>
    <w:pPr>
      <w:spacing w:after="120"/>
      <w:ind w:firstLine="420" w:firstLineChars="100"/>
    </w:pPr>
  </w:style>
  <w:style w:type="paragraph" w:styleId="21">
    <w:name w:val="Body Text First Indent 2"/>
    <w:basedOn w:val="8"/>
    <w:next w:val="22"/>
    <w:unhideWhenUsed/>
    <w:qFormat/>
    <w:uiPriority w:val="99"/>
    <w:pPr>
      <w:ind w:firstLine="420" w:firstLineChars="200"/>
    </w:pPr>
  </w:style>
  <w:style w:type="paragraph" w:customStyle="1" w:styleId="22">
    <w:name w:val="正文2"/>
    <w:basedOn w:val="1"/>
    <w:qFormat/>
    <w:uiPriority w:val="0"/>
    <w:pPr>
      <w:spacing w:line="440" w:lineRule="atLeast"/>
      <w:ind w:firstLine="567"/>
    </w:pPr>
    <w:rPr>
      <w:sz w:val="24"/>
      <w:szCs w:val="20"/>
    </w:rPr>
  </w:style>
  <w:style w:type="paragraph" w:customStyle="1" w:styleId="25">
    <w:name w:val="样式 首行缩进:  2 字符"/>
    <w:basedOn w:val="1"/>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26">
    <w:name w:val="Default"/>
    <w:basedOn w:val="27"/>
    <w:next w:val="21"/>
    <w:qFormat/>
    <w:uiPriority w:val="0"/>
    <w:pPr>
      <w:autoSpaceDE w:val="0"/>
      <w:autoSpaceDN w:val="0"/>
    </w:pPr>
    <w:rPr>
      <w:rFonts w:hint="eastAsia" w:ascii="宋体"/>
      <w:sz w:val="24"/>
    </w:rPr>
  </w:style>
  <w:style w:type="paragraph" w:customStyle="1" w:styleId="27">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8">
    <w:name w:val="li_正文"/>
    <w:basedOn w:val="1"/>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29">
    <w:name w:val="样式 标题 2"/>
    <w:basedOn w:val="3"/>
    <w:qFormat/>
    <w:uiPriority w:val="0"/>
    <w:pPr>
      <w:spacing w:beforeLines="0" w:afterLines="0"/>
    </w:pPr>
    <w:rPr>
      <w:rFonts w:ascii="Arial" w:hAnsi="Arial" w:eastAsia="宋体" w:cs="宋体"/>
      <w:snapToGrid/>
      <w:kern w:val="2"/>
      <w:szCs w:val="32"/>
      <w:lang w:val="zh-CN"/>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p0"/>
    <w:basedOn w:val="1"/>
    <w:qFormat/>
    <w:uiPriority w:val="0"/>
    <w:pPr>
      <w:widowControl/>
    </w:pPr>
    <w:rPr>
      <w:kern w:val="0"/>
      <w:szCs w:val="21"/>
    </w:rPr>
  </w:style>
  <w:style w:type="character" w:customStyle="1" w:styleId="32">
    <w:name w:val="批注框文本 字符"/>
    <w:basedOn w:val="24"/>
    <w:link w:val="13"/>
    <w:qFormat/>
    <w:uiPriority w:val="0"/>
    <w:rPr>
      <w:rFonts w:ascii="Calibri" w:hAnsi="Calibri"/>
      <w:kern w:val="2"/>
      <w:sz w:val="18"/>
      <w:szCs w:val="18"/>
    </w:rPr>
  </w:style>
  <w:style w:type="paragraph" w:customStyle="1" w:styleId="33">
    <w:name w:val="111"/>
    <w:basedOn w:val="1"/>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4">
    <w:name w:val="表头 Char Char Char"/>
    <w:basedOn w:val="24"/>
    <w:qFormat/>
    <w:uiPriority w:val="0"/>
    <w:rPr>
      <w:rFonts w:ascii="宋体" w:hAnsi="Tahoma" w:eastAsia="宋体"/>
      <w:snapToGrid w:val="0"/>
      <w:spacing w:val="6"/>
      <w:kern w:val="10"/>
      <w:sz w:val="24"/>
    </w:rPr>
  </w:style>
  <w:style w:type="paragraph" w:customStyle="1" w:styleId="35">
    <w:name w:val="表格居中"/>
    <w:basedOn w:val="36"/>
    <w:qFormat/>
    <w:uiPriority w:val="0"/>
    <w:pPr>
      <w:jc w:val="center"/>
    </w:pPr>
  </w:style>
  <w:style w:type="paragraph" w:customStyle="1" w:styleId="36">
    <w:name w:val="表格一"/>
    <w:basedOn w:val="1"/>
    <w:qFormat/>
    <w:uiPriority w:val="0"/>
    <w:pPr>
      <w:autoSpaceDE w:val="0"/>
      <w:autoSpaceDN w:val="0"/>
      <w:adjustRightInd w:val="0"/>
      <w:snapToGrid w:val="0"/>
      <w:spacing w:line="240" w:lineRule="atLeast"/>
      <w:jc w:val="left"/>
    </w:pPr>
    <w:rPr>
      <w:rFonts w:hAnsi="宋体"/>
      <w:color w:val="000000"/>
      <w:kern w:val="1"/>
      <w:szCs w:val="21"/>
    </w:rPr>
  </w:style>
  <w:style w:type="paragraph" w:customStyle="1" w:styleId="37">
    <w:name w:val="伟灿工贸-表格文字"/>
    <w:basedOn w:val="1"/>
    <w:qFormat/>
    <w:uiPriority w:val="0"/>
    <w:pPr>
      <w:jc w:val="center"/>
    </w:pPr>
    <w:rPr>
      <w:rFonts w:hint="eastAsia" w:ascii="宋体" w:hAnsi="宋体" w:cs="宋体"/>
      <w:szCs w:val="21"/>
    </w:rPr>
  </w:style>
  <w:style w:type="paragraph" w:customStyle="1" w:styleId="38">
    <w:name w:val="QQ表正文"/>
    <w:basedOn w:val="1"/>
    <w:qFormat/>
    <w:uiPriority w:val="0"/>
    <w:pPr>
      <w:widowControl/>
      <w:snapToGrid w:val="0"/>
      <w:spacing w:after="120" w:line="520" w:lineRule="exact"/>
      <w:ind w:firstLine="480" w:firstLineChars="200"/>
    </w:pPr>
    <w:rPr>
      <w:rFonts w:ascii="Times New Roman" w:hAnsiTheme="minorHAnsi" w:eastAsiaTheme="minorEastAsia" w:cstheme="minorBidi"/>
      <w:kern w:val="0"/>
      <w:sz w:val="28"/>
      <w:szCs w:val="21"/>
    </w:rPr>
  </w:style>
  <w:style w:type="paragraph" w:customStyle="1" w:styleId="39">
    <w:name w:val="表名、图名"/>
    <w:basedOn w:val="1"/>
    <w:next w:val="1"/>
    <w:qFormat/>
    <w:uiPriority w:val="0"/>
    <w:pPr>
      <w:jc w:val="center"/>
    </w:pPr>
    <w:rPr>
      <w:b/>
      <w:bCs/>
    </w:rPr>
  </w:style>
  <w:style w:type="paragraph" w:customStyle="1" w:styleId="40">
    <w:name w:val="标题 三"/>
    <w:basedOn w:val="1"/>
    <w:qFormat/>
    <w:uiPriority w:val="0"/>
    <w:pPr>
      <w:tabs>
        <w:tab w:val="left" w:pos="3544"/>
      </w:tabs>
      <w:snapToGrid w:val="0"/>
      <w:spacing w:line="360" w:lineRule="auto"/>
      <w:outlineLvl w:val="2"/>
    </w:pPr>
    <w:rPr>
      <w:rFonts w:ascii="宋体" w:hAnsi="宋体"/>
      <w:b/>
      <w:bCs/>
      <w:sz w:val="28"/>
      <w:szCs w:val="28"/>
    </w:rPr>
  </w:style>
  <w:style w:type="paragraph" w:customStyle="1" w:styleId="41">
    <w:name w:val="ENFI正文"/>
    <w:basedOn w:val="1"/>
    <w:qFormat/>
    <w:uiPriority w:val="0"/>
    <w:pPr>
      <w:adjustRightInd w:val="0"/>
      <w:snapToGrid w:val="0"/>
      <w:ind w:firstLine="567"/>
    </w:pPr>
    <w:rPr>
      <w:rFonts w:eastAsia="仿宋_GB2312"/>
      <w:snapToGrid w:val="0"/>
      <w:color w:val="000000"/>
      <w:kern w:val="0"/>
      <w:sz w:val="28"/>
    </w:rPr>
  </w:style>
  <w:style w:type="paragraph" w:customStyle="1" w:styleId="42">
    <w:name w:val="工艺序号"/>
    <w:basedOn w:val="1"/>
    <w:qFormat/>
    <w:uiPriority w:val="0"/>
    <w:pPr>
      <w:numPr>
        <w:ilvl w:val="0"/>
        <w:numId w:val="1"/>
      </w:numPr>
    </w:pPr>
    <w:rPr>
      <w:b/>
      <w:bCs/>
    </w:rPr>
  </w:style>
  <w:style w:type="paragraph" w:customStyle="1" w:styleId="43">
    <w:name w:val="伟灿-表格文字"/>
    <w:basedOn w:val="1"/>
    <w:qFormat/>
    <w:uiPriority w:val="0"/>
    <w:pPr>
      <w:jc w:val="center"/>
    </w:pPr>
    <w:rPr>
      <w:rFonts w:hint="eastAsia" w:ascii="宋体" w:hAnsi="宋体" w:cs="宋体"/>
      <w:szCs w:val="21"/>
    </w:rPr>
  </w:style>
  <w:style w:type="paragraph" w:styleId="44">
    <w:name w:val="List Paragraph"/>
    <w:basedOn w:val="1"/>
    <w:qFormat/>
    <w:uiPriority w:val="99"/>
    <w:pPr>
      <w:ind w:firstLine="420" w:firstLineChars="200"/>
    </w:pPr>
  </w:style>
  <w:style w:type="paragraph" w:customStyle="1" w:styleId="45">
    <w:name w:val="表格1（标题）"/>
    <w:basedOn w:val="1"/>
    <w:qFormat/>
    <w:uiPriority w:val="0"/>
    <w:pPr>
      <w:widowControl/>
      <w:suppressAutoHyphens/>
      <w:adjustRightInd w:val="0"/>
      <w:snapToGrid w:val="0"/>
      <w:spacing w:line="360" w:lineRule="auto"/>
      <w:jc w:val="center"/>
      <w:textAlignment w:val="center"/>
      <w:outlineLvl w:val="8"/>
    </w:pPr>
    <w:rPr>
      <w:rFonts w:ascii="Times New Roman" w:hAnsi="Times New Roman" w:cs="黑体"/>
      <w:b/>
      <w:bCs/>
      <w:color w:val="000000"/>
      <w:kern w:val="21"/>
      <w:sz w:val="24"/>
    </w:rPr>
  </w:style>
  <w:style w:type="character" w:customStyle="1" w:styleId="46">
    <w:name w:val="日期 字符"/>
    <w:basedOn w:val="24"/>
    <w:link w:val="11"/>
    <w:qFormat/>
    <w:uiPriority w:val="0"/>
    <w:rPr>
      <w:b/>
      <w:bCs/>
      <w:kern w:val="2"/>
      <w:sz w:val="28"/>
      <w:szCs w:val="24"/>
    </w:rPr>
  </w:style>
  <w:style w:type="paragraph" w:customStyle="1" w:styleId="47">
    <w:name w:val="k-正文序列"/>
    <w:basedOn w:val="1"/>
    <w:qFormat/>
    <w:uiPriority w:val="0"/>
    <w:pPr>
      <w:numPr>
        <w:ilvl w:val="0"/>
        <w:numId w:val="2"/>
      </w:numPr>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897</Words>
  <Characters>1113</Characters>
  <Lines>8</Lines>
  <Paragraphs>2</Paragraphs>
  <TotalTime>6</TotalTime>
  <ScaleCrop>false</ScaleCrop>
  <LinksUpToDate>false</LinksUpToDate>
  <CharactersWithSpaces>1113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2025-08-19T03:51:29Z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A5CBD9F57E434C5D972A82A440F79F16_13</vt:lpwstr>
  </property>
  <property fmtid="{D5CDD505-2E9C-101B-9397-08002B2CF9AE}" pid="4" name="KSOTemplateDocerSaveRecord">
    <vt:lpwstr>eyJoZGlkIjoiNDgzMjdiZTZhYWEwMDUyMzMwMzdhZWM2ZmNjMGMzMDkiLCJ1c2VySWQiOiI1NzcyNjAwMzgifQ==</vt:lpwstr>
  </property>
</Properties>
</file>