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BEADA">
      <w:pPr>
        <w:pStyle w:val="2"/>
        <w:bidi w:val="0"/>
      </w:pPr>
      <w:r>
        <w:rPr>
          <w:rFonts w:hint="eastAsia"/>
        </w:rPr>
        <w:t>安全评价报告</w:t>
      </w:r>
      <w:r>
        <w:t>公开信息表</w:t>
      </w:r>
    </w:p>
    <w:tbl>
      <w:tblPr>
        <w:tblStyle w:val="1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773"/>
        <w:gridCol w:w="1703"/>
        <w:gridCol w:w="3981"/>
        <w:gridCol w:w="1897"/>
      </w:tblGrid>
      <w:tr w14:paraId="1F4C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14:paraId="45F069FE">
            <w:pPr>
              <w:pStyle w:val="20"/>
              <w:bidi w:val="0"/>
            </w:pPr>
            <w:r>
              <w:t>项目名称</w:t>
            </w:r>
          </w:p>
        </w:tc>
        <w:tc>
          <w:tcPr>
            <w:tcW w:w="7581" w:type="dxa"/>
            <w:gridSpan w:val="3"/>
            <w:tcBorders>
              <w:tl2br w:val="nil"/>
              <w:tr2bl w:val="nil"/>
            </w:tcBorders>
            <w:shd w:val="clear" w:color="auto" w:fill="auto"/>
            <w:vAlign w:val="center"/>
          </w:tcPr>
          <w:p w14:paraId="7ECBBDA0">
            <w:pPr>
              <w:jc w:val="center"/>
              <w:rPr>
                <w:rFonts w:hint="eastAsia" w:eastAsia="宋体"/>
                <w:lang w:val="en-US" w:eastAsia="zh-CN"/>
              </w:rPr>
            </w:pPr>
            <w:r>
              <w:rPr>
                <w:rFonts w:hint="eastAsia" w:ascii="宋体" w:hAnsi="宋体" w:eastAsia="宋体" w:cs="Times New Roman"/>
                <w:color w:val="000000"/>
                <w:kern w:val="0"/>
                <w:sz w:val="24"/>
                <w:szCs w:val="20"/>
                <w:lang w:val="en-US" w:eastAsia="zh-CN" w:bidi="ar-SA"/>
              </w:rPr>
              <w:t>七星关区撒拉溪加油站安全现状评价报告</w:t>
            </w:r>
          </w:p>
        </w:tc>
      </w:tr>
      <w:tr w14:paraId="4BC1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14:paraId="69EE464E">
            <w:pPr>
              <w:pStyle w:val="20"/>
              <w:bidi w:val="0"/>
            </w:pPr>
            <w:r>
              <w:t>完成时间</w:t>
            </w:r>
          </w:p>
        </w:tc>
        <w:tc>
          <w:tcPr>
            <w:tcW w:w="7581" w:type="dxa"/>
            <w:gridSpan w:val="3"/>
            <w:tcBorders>
              <w:tl2br w:val="nil"/>
              <w:tr2bl w:val="nil"/>
            </w:tcBorders>
            <w:shd w:val="clear" w:color="auto" w:fill="auto"/>
            <w:vAlign w:val="center"/>
          </w:tcPr>
          <w:p w14:paraId="1DE2D825">
            <w:pPr>
              <w:pStyle w:val="20"/>
              <w:bidi w:val="0"/>
              <w:rPr>
                <w:rFonts w:hint="default"/>
                <w:lang w:val="en-US" w:eastAsia="zh-CN"/>
              </w:rPr>
            </w:pPr>
            <w:r>
              <w:rPr>
                <w:rFonts w:hint="eastAsia"/>
                <w:lang w:val="en-US" w:eastAsia="zh-CN"/>
              </w:rPr>
              <w:t>2023.1.7</w:t>
            </w:r>
          </w:p>
        </w:tc>
      </w:tr>
      <w:tr w14:paraId="10F5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354" w:type="dxa"/>
            <w:gridSpan w:val="4"/>
            <w:tcBorders>
              <w:tl2br w:val="nil"/>
              <w:tr2bl w:val="nil"/>
            </w:tcBorders>
            <w:shd w:val="clear" w:color="auto" w:fill="auto"/>
            <w:vAlign w:val="center"/>
          </w:tcPr>
          <w:p w14:paraId="122D105B">
            <w:pPr>
              <w:pStyle w:val="20"/>
              <w:bidi w:val="0"/>
            </w:pPr>
            <w:r>
              <w:rPr>
                <w:rFonts w:hint="eastAsia"/>
              </w:rPr>
              <w:t>评价人员</w:t>
            </w:r>
          </w:p>
        </w:tc>
      </w:tr>
      <w:tr w14:paraId="3BFA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6B230EB9">
            <w:pPr>
              <w:pStyle w:val="20"/>
              <w:bidi w:val="0"/>
            </w:pPr>
          </w:p>
        </w:tc>
        <w:tc>
          <w:tcPr>
            <w:tcW w:w="1703" w:type="dxa"/>
            <w:tcBorders>
              <w:tl2br w:val="nil"/>
              <w:tr2bl w:val="nil"/>
            </w:tcBorders>
            <w:shd w:val="clear" w:color="auto" w:fill="auto"/>
            <w:vAlign w:val="center"/>
          </w:tcPr>
          <w:p w14:paraId="711A7C73">
            <w:pPr>
              <w:pStyle w:val="20"/>
              <w:bidi w:val="0"/>
            </w:pPr>
            <w:r>
              <w:t>姓名</w:t>
            </w:r>
          </w:p>
        </w:tc>
        <w:tc>
          <w:tcPr>
            <w:tcW w:w="3981" w:type="dxa"/>
            <w:tcBorders>
              <w:tl2br w:val="nil"/>
              <w:tr2bl w:val="nil"/>
            </w:tcBorders>
            <w:shd w:val="clear" w:color="auto" w:fill="auto"/>
            <w:vAlign w:val="center"/>
          </w:tcPr>
          <w:p w14:paraId="18AF3CAB">
            <w:pPr>
              <w:pStyle w:val="20"/>
              <w:bidi w:val="0"/>
            </w:pPr>
            <w:r>
              <w:t>资格证书号</w:t>
            </w:r>
          </w:p>
        </w:tc>
        <w:tc>
          <w:tcPr>
            <w:tcW w:w="1897" w:type="dxa"/>
            <w:tcBorders>
              <w:tl2br w:val="nil"/>
              <w:tr2bl w:val="nil"/>
            </w:tcBorders>
            <w:shd w:val="clear" w:color="auto" w:fill="auto"/>
            <w:vAlign w:val="center"/>
          </w:tcPr>
          <w:p w14:paraId="77A89316">
            <w:pPr>
              <w:pStyle w:val="20"/>
              <w:bidi w:val="0"/>
            </w:pPr>
            <w:r>
              <w:t>从业号</w:t>
            </w:r>
          </w:p>
        </w:tc>
      </w:tr>
      <w:tr w14:paraId="39B4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26946DEB">
            <w:pPr>
              <w:pStyle w:val="20"/>
              <w:bidi w:val="0"/>
            </w:pPr>
            <w:r>
              <w:t>项目负责人</w:t>
            </w:r>
          </w:p>
        </w:tc>
        <w:tc>
          <w:tcPr>
            <w:tcW w:w="1703" w:type="dxa"/>
            <w:tcBorders>
              <w:tl2br w:val="nil"/>
              <w:tr2bl w:val="nil"/>
            </w:tcBorders>
            <w:shd w:val="clear" w:color="auto" w:fill="auto"/>
            <w:vAlign w:val="center"/>
          </w:tcPr>
          <w:p w14:paraId="403C6D8C">
            <w:pPr>
              <w:pStyle w:val="20"/>
              <w:bidi w:val="0"/>
              <w:ind w:firstLine="0" w:firstLineChars="0"/>
              <w:rPr>
                <w:rFonts w:hint="default"/>
                <w:lang w:val="en-US" w:eastAsia="zh-CN"/>
              </w:rPr>
            </w:pPr>
            <w:r>
              <w:rPr>
                <w:rFonts w:hint="eastAsia" w:ascii="宋体" w:hAnsi="宋体" w:cs="宋体"/>
                <w:color w:val="auto"/>
                <w:kern w:val="0"/>
                <w:sz w:val="24"/>
              </w:rPr>
              <w:t>罗先丹</w:t>
            </w:r>
          </w:p>
        </w:tc>
        <w:tc>
          <w:tcPr>
            <w:tcW w:w="3981" w:type="dxa"/>
            <w:tcBorders>
              <w:tl2br w:val="nil"/>
              <w:tr2bl w:val="nil"/>
            </w:tcBorders>
            <w:shd w:val="clear" w:color="auto" w:fill="auto"/>
            <w:vAlign w:val="center"/>
          </w:tcPr>
          <w:p w14:paraId="40713B6C">
            <w:pPr>
              <w:adjustRightInd w:val="0"/>
              <w:snapToGrid w:val="0"/>
              <w:jc w:val="left"/>
              <w:rPr>
                <w:rFonts w:hint="eastAsia" w:eastAsia="宋体"/>
                <w:lang w:val="en-US" w:eastAsia="zh-CN"/>
              </w:rPr>
            </w:pPr>
            <w:r>
              <w:rPr>
                <w:rFonts w:hint="eastAsia" w:ascii="宋体" w:hAnsi="宋体" w:cs="宋体"/>
                <w:color w:val="auto"/>
                <w:kern w:val="0"/>
                <w:sz w:val="24"/>
              </w:rPr>
              <w:t>S011053000110201000846</w:t>
            </w:r>
          </w:p>
        </w:tc>
        <w:tc>
          <w:tcPr>
            <w:tcW w:w="1897" w:type="dxa"/>
            <w:tcBorders>
              <w:tl2br w:val="nil"/>
              <w:tr2bl w:val="nil"/>
            </w:tcBorders>
            <w:shd w:val="clear" w:color="auto" w:fill="auto"/>
            <w:vAlign w:val="center"/>
          </w:tcPr>
          <w:p w14:paraId="64FA0970">
            <w:pPr>
              <w:adjustRightInd w:val="0"/>
              <w:snapToGrid w:val="0"/>
              <w:jc w:val="left"/>
            </w:pPr>
            <w:r>
              <w:rPr>
                <w:rFonts w:hint="eastAsia" w:ascii="宋体" w:hAnsi="宋体" w:cs="宋体"/>
                <w:color w:val="auto"/>
                <w:kern w:val="0"/>
                <w:sz w:val="24"/>
              </w:rPr>
              <w:t>019011</w:t>
            </w:r>
          </w:p>
        </w:tc>
      </w:tr>
      <w:tr w14:paraId="1D48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vMerge w:val="restart"/>
            <w:tcBorders>
              <w:tl2br w:val="nil"/>
              <w:tr2bl w:val="nil"/>
            </w:tcBorders>
            <w:shd w:val="clear" w:color="auto" w:fill="auto"/>
            <w:vAlign w:val="center"/>
          </w:tcPr>
          <w:p w14:paraId="63128CD9">
            <w:pPr>
              <w:pStyle w:val="20"/>
              <w:bidi w:val="0"/>
            </w:pPr>
            <w:r>
              <w:t>项目组成员</w:t>
            </w:r>
          </w:p>
        </w:tc>
        <w:tc>
          <w:tcPr>
            <w:tcW w:w="1703" w:type="dxa"/>
            <w:tcBorders>
              <w:tl2br w:val="nil"/>
              <w:tr2bl w:val="nil"/>
            </w:tcBorders>
            <w:shd w:val="clear" w:color="auto" w:fill="auto"/>
            <w:vAlign w:val="center"/>
          </w:tcPr>
          <w:p w14:paraId="5E473D27">
            <w:pPr>
              <w:jc w:val="left"/>
              <w:rPr>
                <w:rFonts w:hint="default"/>
                <w:lang w:val="en-US" w:eastAsia="zh-CN"/>
              </w:rPr>
            </w:pPr>
            <w:r>
              <w:rPr>
                <w:rFonts w:hint="eastAsia" w:ascii="宋体" w:hAnsi="宋体" w:cs="宋体"/>
                <w:color w:val="auto"/>
                <w:kern w:val="0"/>
                <w:sz w:val="24"/>
              </w:rPr>
              <w:t>岳 强</w:t>
            </w:r>
          </w:p>
        </w:tc>
        <w:tc>
          <w:tcPr>
            <w:tcW w:w="3981" w:type="dxa"/>
            <w:tcBorders>
              <w:tl2br w:val="nil"/>
              <w:tr2bl w:val="nil"/>
            </w:tcBorders>
            <w:shd w:val="clear" w:color="auto" w:fill="auto"/>
            <w:vAlign w:val="center"/>
          </w:tcPr>
          <w:p w14:paraId="3447DD29">
            <w:pPr>
              <w:adjustRightInd w:val="0"/>
              <w:snapToGrid w:val="0"/>
              <w:jc w:val="left"/>
            </w:pPr>
            <w:r>
              <w:rPr>
                <w:rFonts w:hint="eastAsia" w:ascii="宋体" w:hAnsi="宋体" w:cs="宋体"/>
                <w:color w:val="auto"/>
                <w:kern w:val="0"/>
                <w:sz w:val="24"/>
              </w:rPr>
              <w:t>0800000000102212</w:t>
            </w:r>
          </w:p>
        </w:tc>
        <w:tc>
          <w:tcPr>
            <w:tcW w:w="1897" w:type="dxa"/>
            <w:tcBorders>
              <w:tl2br w:val="nil"/>
              <w:tr2bl w:val="nil"/>
            </w:tcBorders>
            <w:shd w:val="clear" w:color="auto" w:fill="auto"/>
            <w:vAlign w:val="center"/>
          </w:tcPr>
          <w:p w14:paraId="63C846C6">
            <w:pPr>
              <w:adjustRightInd w:val="0"/>
              <w:snapToGrid w:val="0"/>
              <w:jc w:val="left"/>
            </w:pPr>
            <w:r>
              <w:rPr>
                <w:rFonts w:hint="eastAsia" w:ascii="宋体" w:hAnsi="宋体" w:cs="宋体"/>
                <w:color w:val="auto"/>
                <w:kern w:val="0"/>
                <w:sz w:val="24"/>
              </w:rPr>
              <w:t>002352</w:t>
            </w:r>
          </w:p>
        </w:tc>
      </w:tr>
      <w:tr w14:paraId="6EA8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4" w:hRule="atLeast"/>
          <w:jc w:val="center"/>
        </w:trPr>
        <w:tc>
          <w:tcPr>
            <w:tcW w:w="1773" w:type="dxa"/>
            <w:vMerge w:val="continue"/>
            <w:tcBorders>
              <w:tl2br w:val="nil"/>
              <w:tr2bl w:val="nil"/>
            </w:tcBorders>
            <w:shd w:val="clear" w:color="auto" w:fill="auto"/>
            <w:vAlign w:val="center"/>
          </w:tcPr>
          <w:p w14:paraId="77F0BFC6">
            <w:pPr>
              <w:pStyle w:val="20"/>
              <w:bidi w:val="0"/>
            </w:pPr>
          </w:p>
        </w:tc>
        <w:tc>
          <w:tcPr>
            <w:tcW w:w="1703" w:type="dxa"/>
            <w:tcBorders>
              <w:tl2br w:val="nil"/>
              <w:tr2bl w:val="nil"/>
            </w:tcBorders>
            <w:shd w:val="clear" w:color="auto" w:fill="auto"/>
            <w:vAlign w:val="center"/>
          </w:tcPr>
          <w:p w14:paraId="4EA26810">
            <w:pPr>
              <w:jc w:val="left"/>
              <w:rPr>
                <w:rFonts w:hint="eastAsia"/>
                <w:lang w:val="en-US" w:eastAsia="zh-CN"/>
              </w:rPr>
            </w:pPr>
            <w:r>
              <w:rPr>
                <w:rFonts w:hint="eastAsia" w:ascii="宋体" w:hAnsi="宋体" w:cs="宋体"/>
                <w:color w:val="auto"/>
                <w:kern w:val="0"/>
                <w:sz w:val="24"/>
              </w:rPr>
              <w:t>韦根远</w:t>
            </w:r>
          </w:p>
        </w:tc>
        <w:tc>
          <w:tcPr>
            <w:tcW w:w="3981" w:type="dxa"/>
            <w:tcBorders>
              <w:tl2br w:val="nil"/>
              <w:tr2bl w:val="nil"/>
            </w:tcBorders>
            <w:shd w:val="clear" w:color="auto" w:fill="auto"/>
            <w:vAlign w:val="center"/>
          </w:tcPr>
          <w:p w14:paraId="580E5568">
            <w:pPr>
              <w:adjustRightInd w:val="0"/>
              <w:snapToGrid w:val="0"/>
              <w:jc w:val="left"/>
              <w:rPr>
                <w:rFonts w:hint="eastAsia" w:ascii="宋体" w:hAnsi="宋体" w:eastAsia="宋体" w:cs="宋体"/>
                <w:color w:val="000000"/>
                <w:kern w:val="0"/>
                <w:sz w:val="24"/>
                <w:szCs w:val="24"/>
                <w:lang w:val="en-US" w:eastAsia="zh-CN" w:bidi="ar-SA"/>
              </w:rPr>
            </w:pPr>
            <w:r>
              <w:rPr>
                <w:rFonts w:hint="eastAsia" w:ascii="宋体" w:hAnsi="宋体" w:cs="宋体"/>
                <w:color w:val="auto"/>
                <w:kern w:val="0"/>
                <w:sz w:val="24"/>
              </w:rPr>
              <w:t>S011044000110191001083</w:t>
            </w:r>
          </w:p>
        </w:tc>
        <w:tc>
          <w:tcPr>
            <w:tcW w:w="1897" w:type="dxa"/>
            <w:tcBorders>
              <w:tl2br w:val="nil"/>
              <w:tr2bl w:val="nil"/>
            </w:tcBorders>
            <w:shd w:val="clear" w:color="auto" w:fill="auto"/>
            <w:vAlign w:val="center"/>
          </w:tcPr>
          <w:p w14:paraId="0D8842AE">
            <w:pPr>
              <w:adjustRightInd w:val="0"/>
              <w:snapToGrid w:val="0"/>
              <w:jc w:val="left"/>
              <w:rPr>
                <w:rFonts w:hint="eastAsia" w:ascii="宋体" w:hAnsi="宋体" w:eastAsia="宋体" w:cs="宋体"/>
                <w:color w:val="000000"/>
                <w:kern w:val="0"/>
                <w:sz w:val="24"/>
                <w:szCs w:val="24"/>
                <w:lang w:val="en-US" w:eastAsia="zh-CN" w:bidi="ar-SA"/>
              </w:rPr>
            </w:pPr>
            <w:r>
              <w:rPr>
                <w:rFonts w:hint="eastAsia" w:ascii="宋体" w:hAnsi="宋体" w:cs="宋体"/>
                <w:color w:val="auto"/>
                <w:kern w:val="0"/>
                <w:sz w:val="24"/>
              </w:rPr>
              <w:t>038544</w:t>
            </w:r>
          </w:p>
        </w:tc>
      </w:tr>
      <w:tr w14:paraId="2CF7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vMerge w:val="continue"/>
            <w:tcBorders>
              <w:tl2br w:val="nil"/>
              <w:tr2bl w:val="nil"/>
            </w:tcBorders>
            <w:shd w:val="clear" w:color="auto" w:fill="auto"/>
            <w:vAlign w:val="center"/>
          </w:tcPr>
          <w:p w14:paraId="196D1A8E">
            <w:pPr>
              <w:pStyle w:val="20"/>
              <w:bidi w:val="0"/>
            </w:pPr>
          </w:p>
        </w:tc>
        <w:tc>
          <w:tcPr>
            <w:tcW w:w="1703" w:type="dxa"/>
            <w:tcBorders>
              <w:tl2br w:val="nil"/>
              <w:tr2bl w:val="nil"/>
            </w:tcBorders>
            <w:shd w:val="clear" w:color="auto" w:fill="auto"/>
            <w:vAlign w:val="center"/>
          </w:tcPr>
          <w:p w14:paraId="49DA385C">
            <w:pPr>
              <w:jc w:val="left"/>
              <w:rPr>
                <w:rFonts w:hint="default"/>
                <w:lang w:val="en-US" w:eastAsia="zh-CN"/>
              </w:rPr>
            </w:pPr>
            <w:r>
              <w:rPr>
                <w:rFonts w:hint="eastAsia" w:ascii="宋体" w:hAnsi="宋体" w:cs="宋体"/>
                <w:color w:val="auto"/>
                <w:spacing w:val="20"/>
                <w:kern w:val="0"/>
                <w:sz w:val="24"/>
              </w:rPr>
              <w:t>杨 兴</w:t>
            </w:r>
          </w:p>
        </w:tc>
        <w:tc>
          <w:tcPr>
            <w:tcW w:w="3981" w:type="dxa"/>
            <w:tcBorders>
              <w:tl2br w:val="nil"/>
              <w:tr2bl w:val="nil"/>
            </w:tcBorders>
            <w:shd w:val="clear" w:color="auto" w:fill="auto"/>
            <w:vAlign w:val="center"/>
          </w:tcPr>
          <w:p w14:paraId="0C3BB55E">
            <w:pPr>
              <w:adjustRightInd w:val="0"/>
              <w:snapToGrid w:val="0"/>
              <w:jc w:val="left"/>
              <w:rPr>
                <w:rFonts w:hint="eastAsia" w:eastAsia="宋体"/>
                <w:lang w:eastAsia="zh-CN"/>
              </w:rPr>
            </w:pPr>
            <w:r>
              <w:rPr>
                <w:rFonts w:hint="eastAsia" w:ascii="宋体" w:hAnsi="宋体" w:cs="宋体"/>
                <w:color w:val="auto"/>
                <w:kern w:val="0"/>
                <w:sz w:val="24"/>
              </w:rPr>
              <w:t>S011053000110193002329</w:t>
            </w:r>
          </w:p>
        </w:tc>
        <w:tc>
          <w:tcPr>
            <w:tcW w:w="1897" w:type="dxa"/>
            <w:tcBorders>
              <w:tl2br w:val="nil"/>
              <w:tr2bl w:val="nil"/>
            </w:tcBorders>
            <w:shd w:val="clear" w:color="auto" w:fill="auto"/>
            <w:vAlign w:val="center"/>
          </w:tcPr>
          <w:p w14:paraId="68E48572">
            <w:pPr>
              <w:adjustRightInd w:val="0"/>
              <w:snapToGrid w:val="0"/>
              <w:jc w:val="left"/>
              <w:rPr>
                <w:rFonts w:hint="eastAsia" w:eastAsia="宋体"/>
                <w:lang w:eastAsia="zh-CN"/>
              </w:rPr>
            </w:pPr>
            <w:r>
              <w:rPr>
                <w:rFonts w:hint="eastAsia" w:ascii="宋体" w:hAnsi="宋体" w:cs="宋体"/>
                <w:color w:val="auto"/>
                <w:kern w:val="0"/>
                <w:sz w:val="24"/>
              </w:rPr>
              <w:t>037095</w:t>
            </w:r>
          </w:p>
        </w:tc>
      </w:tr>
      <w:tr w14:paraId="16B2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vMerge w:val="continue"/>
            <w:tcBorders>
              <w:tl2br w:val="nil"/>
              <w:tr2bl w:val="nil"/>
            </w:tcBorders>
            <w:shd w:val="clear" w:color="auto" w:fill="auto"/>
            <w:vAlign w:val="center"/>
          </w:tcPr>
          <w:p w14:paraId="3F96F75E">
            <w:pPr>
              <w:pStyle w:val="20"/>
              <w:bidi w:val="0"/>
            </w:pPr>
          </w:p>
        </w:tc>
        <w:tc>
          <w:tcPr>
            <w:tcW w:w="1703" w:type="dxa"/>
            <w:tcBorders>
              <w:tl2br w:val="nil"/>
              <w:tr2bl w:val="nil"/>
            </w:tcBorders>
            <w:shd w:val="clear" w:color="auto" w:fill="auto"/>
            <w:vAlign w:val="center"/>
          </w:tcPr>
          <w:p w14:paraId="639A8978">
            <w:pPr>
              <w:jc w:val="left"/>
              <w:rPr>
                <w:rFonts w:hint="default"/>
                <w:lang w:val="en-US" w:eastAsia="zh-CN"/>
              </w:rPr>
            </w:pPr>
            <w:r>
              <w:rPr>
                <w:rFonts w:hint="eastAsia" w:ascii="宋体" w:hAnsi="宋体" w:cs="宋体"/>
                <w:color w:val="auto"/>
                <w:kern w:val="0"/>
                <w:sz w:val="24"/>
              </w:rPr>
              <w:t>郦旭锋</w:t>
            </w:r>
          </w:p>
        </w:tc>
        <w:tc>
          <w:tcPr>
            <w:tcW w:w="3981" w:type="dxa"/>
            <w:tcBorders>
              <w:tl2br w:val="nil"/>
              <w:tr2bl w:val="nil"/>
            </w:tcBorders>
            <w:shd w:val="clear" w:color="auto" w:fill="auto"/>
            <w:vAlign w:val="center"/>
          </w:tcPr>
          <w:p w14:paraId="6E85717D">
            <w:pPr>
              <w:adjustRightInd w:val="0"/>
              <w:snapToGrid w:val="0"/>
              <w:jc w:val="left"/>
            </w:pPr>
            <w:r>
              <w:rPr>
                <w:rFonts w:hint="eastAsia" w:ascii="宋体" w:hAnsi="宋体" w:cs="宋体"/>
                <w:color w:val="auto"/>
                <w:kern w:val="0"/>
                <w:sz w:val="24"/>
              </w:rPr>
              <w:t>1700000000301699</w:t>
            </w:r>
          </w:p>
        </w:tc>
        <w:tc>
          <w:tcPr>
            <w:tcW w:w="1897" w:type="dxa"/>
            <w:tcBorders>
              <w:tl2br w:val="nil"/>
              <w:tr2bl w:val="nil"/>
            </w:tcBorders>
            <w:shd w:val="clear" w:color="auto" w:fill="auto"/>
            <w:vAlign w:val="center"/>
          </w:tcPr>
          <w:p w14:paraId="4B9B7647">
            <w:pPr>
              <w:adjustRightInd w:val="0"/>
              <w:snapToGrid w:val="0"/>
              <w:jc w:val="left"/>
            </w:pPr>
            <w:r>
              <w:rPr>
                <w:rFonts w:hint="eastAsia" w:ascii="宋体" w:hAnsi="宋体" w:cs="宋体"/>
                <w:color w:val="auto"/>
                <w:kern w:val="0"/>
                <w:sz w:val="24"/>
              </w:rPr>
              <w:t>031143</w:t>
            </w:r>
          </w:p>
        </w:tc>
      </w:tr>
      <w:tr w14:paraId="0234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vMerge w:val="continue"/>
            <w:tcBorders>
              <w:tl2br w:val="nil"/>
              <w:tr2bl w:val="nil"/>
            </w:tcBorders>
            <w:shd w:val="clear" w:color="auto" w:fill="auto"/>
            <w:vAlign w:val="center"/>
          </w:tcPr>
          <w:p w14:paraId="5A8AC1C6">
            <w:pPr>
              <w:pStyle w:val="20"/>
              <w:bidi w:val="0"/>
            </w:pPr>
          </w:p>
        </w:tc>
        <w:tc>
          <w:tcPr>
            <w:tcW w:w="1703" w:type="dxa"/>
            <w:tcBorders>
              <w:tl2br w:val="nil"/>
              <w:tr2bl w:val="nil"/>
            </w:tcBorders>
            <w:shd w:val="clear" w:color="auto" w:fill="auto"/>
            <w:vAlign w:val="center"/>
          </w:tcPr>
          <w:p w14:paraId="5A3C1D7A">
            <w:pPr>
              <w:jc w:val="left"/>
              <w:rPr>
                <w:rFonts w:hint="eastAsia" w:ascii="Calibri" w:hAnsi="Calibri" w:eastAsia="宋体" w:cs="Times New Roman"/>
                <w:kern w:val="2"/>
                <w:sz w:val="28"/>
                <w:szCs w:val="24"/>
                <w:lang w:val="en-US" w:eastAsia="zh-CN" w:bidi="ar-SA"/>
              </w:rPr>
            </w:pPr>
            <w:r>
              <w:rPr>
                <w:rFonts w:hint="eastAsia" w:ascii="宋体" w:hAnsi="宋体" w:cs="宋体"/>
                <w:color w:val="auto"/>
                <w:spacing w:val="20"/>
                <w:kern w:val="0"/>
                <w:sz w:val="24"/>
              </w:rPr>
              <w:t>许 丹</w:t>
            </w:r>
          </w:p>
        </w:tc>
        <w:tc>
          <w:tcPr>
            <w:tcW w:w="3981" w:type="dxa"/>
            <w:tcBorders>
              <w:tl2br w:val="nil"/>
              <w:tr2bl w:val="nil"/>
            </w:tcBorders>
            <w:shd w:val="clear" w:color="auto" w:fill="auto"/>
            <w:vAlign w:val="center"/>
          </w:tcPr>
          <w:p w14:paraId="7506A76D">
            <w:pPr>
              <w:adjustRightInd w:val="0"/>
              <w:snapToGrid w:val="0"/>
              <w:jc w:val="left"/>
              <w:rPr>
                <w:rFonts w:hint="eastAsia" w:ascii="Calibri" w:hAnsi="Calibri" w:eastAsia="宋体" w:cs="Times New Roman"/>
                <w:kern w:val="2"/>
                <w:sz w:val="28"/>
                <w:szCs w:val="24"/>
                <w:lang w:val="en-US" w:eastAsia="zh-CN" w:bidi="ar-SA"/>
              </w:rPr>
            </w:pPr>
            <w:r>
              <w:rPr>
                <w:rFonts w:hint="eastAsia" w:ascii="宋体" w:hAnsi="宋体" w:cs="宋体"/>
                <w:color w:val="auto"/>
                <w:kern w:val="0"/>
                <w:sz w:val="24"/>
              </w:rPr>
              <w:t>1700000000301753</w:t>
            </w:r>
          </w:p>
        </w:tc>
        <w:tc>
          <w:tcPr>
            <w:tcW w:w="1897" w:type="dxa"/>
            <w:tcBorders>
              <w:tl2br w:val="nil"/>
              <w:tr2bl w:val="nil"/>
            </w:tcBorders>
            <w:shd w:val="clear" w:color="auto" w:fill="auto"/>
            <w:vAlign w:val="center"/>
          </w:tcPr>
          <w:p w14:paraId="7863E697">
            <w:pPr>
              <w:adjustRightInd w:val="0"/>
              <w:snapToGrid w:val="0"/>
              <w:jc w:val="left"/>
              <w:rPr>
                <w:rFonts w:hint="eastAsia" w:ascii="Calibri" w:hAnsi="Calibri" w:eastAsia="宋体" w:cs="Times New Roman"/>
                <w:kern w:val="2"/>
                <w:sz w:val="28"/>
                <w:szCs w:val="24"/>
                <w:lang w:val="en-US" w:eastAsia="zh-CN" w:bidi="ar-SA"/>
              </w:rPr>
            </w:pPr>
            <w:r>
              <w:rPr>
                <w:rFonts w:hint="eastAsia" w:ascii="宋体" w:hAnsi="宋体" w:cs="宋体"/>
                <w:color w:val="auto"/>
                <w:kern w:val="0"/>
                <w:sz w:val="24"/>
              </w:rPr>
              <w:t>031243</w:t>
            </w:r>
          </w:p>
        </w:tc>
      </w:tr>
      <w:tr w14:paraId="5E6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vMerge w:val="continue"/>
            <w:tcBorders>
              <w:tl2br w:val="nil"/>
              <w:tr2bl w:val="nil"/>
            </w:tcBorders>
            <w:shd w:val="clear" w:color="auto" w:fill="auto"/>
            <w:vAlign w:val="center"/>
          </w:tcPr>
          <w:p w14:paraId="54CBF43E">
            <w:pPr>
              <w:pStyle w:val="20"/>
              <w:bidi w:val="0"/>
            </w:pPr>
          </w:p>
        </w:tc>
        <w:tc>
          <w:tcPr>
            <w:tcW w:w="1703" w:type="dxa"/>
            <w:tcBorders>
              <w:tl2br w:val="nil"/>
              <w:tr2bl w:val="nil"/>
            </w:tcBorders>
            <w:shd w:val="clear" w:color="auto" w:fill="auto"/>
            <w:vAlign w:val="center"/>
          </w:tcPr>
          <w:p w14:paraId="0904833B">
            <w:pPr>
              <w:jc w:val="left"/>
              <w:rPr>
                <w:rFonts w:hint="default"/>
                <w:lang w:val="en-US" w:eastAsia="zh-CN"/>
              </w:rPr>
            </w:pPr>
            <w:r>
              <w:rPr>
                <w:rFonts w:hint="eastAsia" w:ascii="宋体" w:hAnsi="宋体" w:cs="宋体"/>
                <w:color w:val="auto"/>
                <w:spacing w:val="20"/>
                <w:kern w:val="0"/>
                <w:sz w:val="24"/>
              </w:rPr>
              <w:t>陈武斌</w:t>
            </w:r>
          </w:p>
        </w:tc>
        <w:tc>
          <w:tcPr>
            <w:tcW w:w="3981" w:type="dxa"/>
            <w:tcBorders>
              <w:tl2br w:val="nil"/>
              <w:tr2bl w:val="nil"/>
            </w:tcBorders>
            <w:shd w:val="clear" w:color="auto" w:fill="auto"/>
            <w:vAlign w:val="center"/>
          </w:tcPr>
          <w:p w14:paraId="61E23C42">
            <w:pPr>
              <w:adjustRightInd w:val="0"/>
              <w:snapToGrid w:val="0"/>
              <w:jc w:val="left"/>
            </w:pPr>
            <w:r>
              <w:rPr>
                <w:rFonts w:hint="eastAsia" w:ascii="宋体" w:hAnsi="宋体" w:cs="宋体"/>
                <w:color w:val="auto"/>
                <w:kern w:val="0"/>
                <w:sz w:val="24"/>
              </w:rPr>
              <w:t>1100000000300371</w:t>
            </w:r>
          </w:p>
        </w:tc>
        <w:tc>
          <w:tcPr>
            <w:tcW w:w="1897" w:type="dxa"/>
            <w:tcBorders>
              <w:tl2br w:val="nil"/>
              <w:tr2bl w:val="nil"/>
            </w:tcBorders>
            <w:shd w:val="clear" w:color="auto" w:fill="auto"/>
            <w:vAlign w:val="center"/>
          </w:tcPr>
          <w:p w14:paraId="5E1768F0">
            <w:pPr>
              <w:adjustRightInd w:val="0"/>
              <w:snapToGrid w:val="0"/>
              <w:jc w:val="left"/>
            </w:pPr>
            <w:r>
              <w:rPr>
                <w:rFonts w:hint="eastAsia" w:ascii="宋体" w:hAnsi="宋体" w:cs="宋体"/>
                <w:color w:val="auto"/>
                <w:kern w:val="0"/>
                <w:sz w:val="24"/>
              </w:rPr>
              <w:t>019967</w:t>
            </w:r>
          </w:p>
        </w:tc>
      </w:tr>
      <w:tr w14:paraId="6D20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7504B4F8">
            <w:pPr>
              <w:pStyle w:val="20"/>
              <w:bidi w:val="0"/>
            </w:pPr>
            <w:r>
              <w:t>技术专家</w:t>
            </w:r>
          </w:p>
        </w:tc>
        <w:tc>
          <w:tcPr>
            <w:tcW w:w="7581" w:type="dxa"/>
            <w:gridSpan w:val="3"/>
            <w:tcBorders>
              <w:tl2br w:val="nil"/>
              <w:tr2bl w:val="nil"/>
            </w:tcBorders>
            <w:shd w:val="clear" w:color="auto" w:fill="auto"/>
            <w:vAlign w:val="center"/>
          </w:tcPr>
          <w:p w14:paraId="2FF71026">
            <w:pPr>
              <w:pStyle w:val="20"/>
              <w:bidi w:val="0"/>
            </w:pPr>
            <w:r>
              <w:t>/</w:t>
            </w:r>
          </w:p>
        </w:tc>
      </w:tr>
      <w:tr w14:paraId="5903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0EFAC621">
            <w:pPr>
              <w:pStyle w:val="20"/>
              <w:bidi w:val="0"/>
            </w:pPr>
            <w:r>
              <w:t>现场勘察人员及时间</w:t>
            </w:r>
          </w:p>
        </w:tc>
        <w:tc>
          <w:tcPr>
            <w:tcW w:w="7581" w:type="dxa"/>
            <w:gridSpan w:val="3"/>
            <w:tcBorders>
              <w:tl2br w:val="nil"/>
              <w:tr2bl w:val="nil"/>
            </w:tcBorders>
            <w:shd w:val="clear" w:color="auto" w:fill="auto"/>
            <w:vAlign w:val="center"/>
          </w:tcPr>
          <w:p w14:paraId="3A7DFE4F">
            <w:pPr>
              <w:pStyle w:val="20"/>
              <w:bidi w:val="0"/>
              <w:rPr>
                <w:rFonts w:hint="default"/>
                <w:lang w:val="en-US" w:eastAsia="zh-CN"/>
              </w:rPr>
            </w:pPr>
            <w:r>
              <w:rPr>
                <w:rFonts w:hint="eastAsia"/>
                <w:lang w:val="en-US" w:eastAsia="zh-CN"/>
              </w:rPr>
              <w:t>罗先丹、杨兴 2023.1.5</w:t>
            </w:r>
          </w:p>
        </w:tc>
      </w:tr>
      <w:tr w14:paraId="175D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1773" w:type="dxa"/>
            <w:tcBorders>
              <w:tl2br w:val="nil"/>
              <w:tr2bl w:val="nil"/>
            </w:tcBorders>
            <w:shd w:val="clear" w:color="auto" w:fill="auto"/>
            <w:vAlign w:val="center"/>
          </w:tcPr>
          <w:p w14:paraId="15C0E7DA">
            <w:pPr>
              <w:pStyle w:val="20"/>
              <w:bidi w:val="0"/>
              <w:rPr>
                <w:rFonts w:hint="default"/>
                <w:lang w:val="en-US" w:eastAsia="zh-CN"/>
              </w:rPr>
            </w:pPr>
            <w:bookmarkStart w:id="0" w:name="_GoBack"/>
            <w:bookmarkEnd w:id="0"/>
            <w:r>
              <w:rPr>
                <w:rFonts w:hint="eastAsia"/>
                <w:lang w:val="en-US" w:eastAsia="zh-CN"/>
              </w:rPr>
              <w:t>合同金额</w:t>
            </w:r>
          </w:p>
        </w:tc>
        <w:tc>
          <w:tcPr>
            <w:tcW w:w="7581" w:type="dxa"/>
            <w:gridSpan w:val="3"/>
            <w:tcBorders>
              <w:tl2br w:val="nil"/>
              <w:tr2bl w:val="nil"/>
            </w:tcBorders>
            <w:shd w:val="clear" w:color="auto" w:fill="auto"/>
            <w:vAlign w:val="center"/>
          </w:tcPr>
          <w:p w14:paraId="1179A8F7">
            <w:pPr>
              <w:pStyle w:val="20"/>
              <w:bidi w:val="0"/>
              <w:rPr>
                <w:rFonts w:hint="default"/>
                <w:lang w:val="en-US" w:eastAsia="zh-CN"/>
              </w:rPr>
            </w:pPr>
            <w:r>
              <w:rPr>
                <w:rFonts w:hint="eastAsia"/>
                <w:lang w:val="en-US" w:eastAsia="zh-CN"/>
              </w:rPr>
              <w:t>¥：10000.00元</w:t>
            </w:r>
          </w:p>
        </w:tc>
      </w:tr>
      <w:tr w14:paraId="0BBF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9" w:hRule="atLeast"/>
          <w:jc w:val="center"/>
        </w:trPr>
        <w:tc>
          <w:tcPr>
            <w:tcW w:w="1773" w:type="dxa"/>
            <w:tcBorders>
              <w:tl2br w:val="nil"/>
              <w:tr2bl w:val="nil"/>
            </w:tcBorders>
            <w:shd w:val="clear" w:color="auto" w:fill="auto"/>
            <w:vAlign w:val="center"/>
          </w:tcPr>
          <w:p w14:paraId="4A355D64">
            <w:pPr>
              <w:pStyle w:val="20"/>
              <w:bidi w:val="0"/>
            </w:pPr>
            <w:r>
              <w:t>项目简介</w:t>
            </w:r>
          </w:p>
        </w:tc>
        <w:tc>
          <w:tcPr>
            <w:tcW w:w="7581" w:type="dxa"/>
            <w:gridSpan w:val="3"/>
            <w:tcBorders>
              <w:tl2br w:val="nil"/>
              <w:tr2bl w:val="nil"/>
            </w:tcBorders>
            <w:shd w:val="clear" w:color="auto" w:fill="auto"/>
            <w:vAlign w:val="top"/>
          </w:tcPr>
          <w:p w14:paraId="4632FE06">
            <w:pPr>
              <w:pStyle w:val="20"/>
              <w:bidi w:val="0"/>
              <w:ind w:firstLine="480" w:firstLineChars="200"/>
              <w:rPr>
                <w:rFonts w:hint="eastAsia"/>
                <w:lang w:eastAsia="zh-CN"/>
              </w:rPr>
            </w:pPr>
            <w:r>
              <w:rPr>
                <w:rFonts w:hint="eastAsia"/>
                <w:lang w:eastAsia="zh-CN"/>
              </w:rPr>
              <w:t>七星关区撒拉溪加油站位于贵州省毕节市七星关区撒拉溪镇撒拉溪村，经济类型为个人独资企业，投资人：张荣贵，该加油站占地面积为1763.84㎡，加油区设置2台潜油泵加油机，其中四枪汽油加油机1台，双枪柴油加油机1台，油罐区位于车行道下方，为承重结构，油罐区为防渗罐池，设置4个30m³的单层埋地油罐（其中92#汽油储罐1个，95#汽油储罐1个，0#柴油储罐2个），油罐总容积90m3（柴油罐容积折半计入油罐总容积），加油站等级为三级加油站。</w:t>
            </w:r>
          </w:p>
          <w:p w14:paraId="0EC6A7B7">
            <w:pPr>
              <w:pStyle w:val="20"/>
              <w:bidi w:val="0"/>
              <w:ind w:firstLine="480" w:firstLineChars="200"/>
              <w:rPr>
                <w:rFonts w:hint="eastAsia"/>
                <w:lang w:eastAsia="zh-CN"/>
              </w:rPr>
            </w:pPr>
            <w:r>
              <w:rPr>
                <w:rFonts w:hint="eastAsia"/>
                <w:lang w:eastAsia="zh-CN"/>
              </w:rPr>
              <w:t>评价结论：七星关区撒拉溪加油站现状条件符合现行国家相关法律、法规的相关要求，符合《危险化学品经营许可证管理办法》规定的安全经营条件。</w:t>
            </w:r>
          </w:p>
          <w:p w14:paraId="7E781754">
            <w:pPr>
              <w:pStyle w:val="7"/>
              <w:ind w:left="0" w:leftChars="0" w:firstLine="0" w:firstLineChars="0"/>
              <w:jc w:val="both"/>
            </w:pPr>
          </w:p>
        </w:tc>
      </w:tr>
      <w:tr w14:paraId="1333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063" w:hRule="atLeast"/>
          <w:jc w:val="center"/>
        </w:trPr>
        <w:tc>
          <w:tcPr>
            <w:tcW w:w="1773" w:type="dxa"/>
            <w:tcBorders>
              <w:tl2br w:val="nil"/>
              <w:tr2bl w:val="nil"/>
            </w:tcBorders>
            <w:shd w:val="clear" w:color="auto" w:fill="auto"/>
            <w:vAlign w:val="center"/>
          </w:tcPr>
          <w:p w14:paraId="749B1BFF">
            <w:pPr>
              <w:pStyle w:val="20"/>
              <w:bidi w:val="0"/>
            </w:pPr>
            <w:r>
              <w:t>现场照片</w:t>
            </w:r>
          </w:p>
        </w:tc>
        <w:tc>
          <w:tcPr>
            <w:tcW w:w="7581" w:type="dxa"/>
            <w:gridSpan w:val="3"/>
            <w:tcBorders>
              <w:tl2br w:val="nil"/>
              <w:tr2bl w:val="nil"/>
            </w:tcBorders>
            <w:shd w:val="clear" w:color="auto" w:fill="auto"/>
            <w:vAlign w:val="top"/>
          </w:tcPr>
          <w:p w14:paraId="06ADA3B8">
            <w:pPr>
              <w:pStyle w:val="15"/>
              <w:ind w:left="0" w:leftChars="0" w:right="0" w:rightChars="0" w:firstLine="0" w:firstLineChars="0"/>
              <w:jc w:val="center"/>
              <w:rPr>
                <w:rFonts w:hint="default"/>
                <w:lang w:val="en-US" w:eastAsia="zh-CN"/>
              </w:rPr>
            </w:pPr>
            <w:r>
              <w:rPr>
                <w:rFonts w:hint="eastAsia"/>
                <w:b/>
                <w:lang w:eastAsia="zh-CN"/>
              </w:rPr>
              <w:drawing>
                <wp:inline distT="0" distB="0" distL="114300" distR="114300">
                  <wp:extent cx="4025265" cy="2697480"/>
                  <wp:effectExtent l="0" t="0" r="13335" b="7620"/>
                  <wp:docPr id="8" name="图片 1" descr="现场考察照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现场考察照片 (15)"/>
                          <pic:cNvPicPr>
                            <a:picLocks noChangeAspect="1"/>
                          </pic:cNvPicPr>
                        </pic:nvPicPr>
                        <pic:blipFill>
                          <a:blip r:embed="rId5"/>
                          <a:stretch>
                            <a:fillRect/>
                          </a:stretch>
                        </pic:blipFill>
                        <pic:spPr>
                          <a:xfrm>
                            <a:off x="0" y="0"/>
                            <a:ext cx="4025265" cy="2697480"/>
                          </a:xfrm>
                          <a:prstGeom prst="rect">
                            <a:avLst/>
                          </a:prstGeom>
                          <a:noFill/>
                          <a:ln>
                            <a:noFill/>
                          </a:ln>
                        </pic:spPr>
                      </pic:pic>
                    </a:graphicData>
                  </a:graphic>
                </wp:inline>
              </w:drawing>
            </w:r>
          </w:p>
          <w:p w14:paraId="340D05F0">
            <w:pPr>
              <w:rPr>
                <w:rFonts w:hint="default"/>
                <w:lang w:val="en-US" w:eastAsia="zh-CN"/>
              </w:rPr>
            </w:pPr>
            <w:r>
              <w:rPr>
                <w:rFonts w:hint="eastAsia"/>
                <w:b/>
              </w:rPr>
              <w:drawing>
                <wp:inline distT="0" distB="0" distL="114300" distR="114300">
                  <wp:extent cx="4042410" cy="2126615"/>
                  <wp:effectExtent l="0" t="0" r="15240" b="6985"/>
                  <wp:docPr id="10" name="图片 2" descr="IMG_20221230_11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0221230_110605"/>
                          <pic:cNvPicPr>
                            <a:picLocks noChangeAspect="1"/>
                          </pic:cNvPicPr>
                        </pic:nvPicPr>
                        <pic:blipFill>
                          <a:blip r:embed="rId6"/>
                          <a:stretch>
                            <a:fillRect/>
                          </a:stretch>
                        </pic:blipFill>
                        <pic:spPr>
                          <a:xfrm>
                            <a:off x="0" y="0"/>
                            <a:ext cx="4042410" cy="2126615"/>
                          </a:xfrm>
                          <a:prstGeom prst="rect">
                            <a:avLst/>
                          </a:prstGeom>
                          <a:noFill/>
                          <a:ln>
                            <a:noFill/>
                          </a:ln>
                        </pic:spPr>
                      </pic:pic>
                    </a:graphicData>
                  </a:graphic>
                </wp:inline>
              </w:drawing>
            </w:r>
          </w:p>
          <w:p w14:paraId="24B29735">
            <w:pPr>
              <w:rPr>
                <w:rFonts w:hint="default"/>
                <w:lang w:val="en-US" w:eastAsia="zh-CN"/>
              </w:rPr>
            </w:pPr>
            <w:r>
              <w:rPr>
                <w:rFonts w:hint="eastAsia"/>
                <w:b/>
              </w:rPr>
              <w:drawing>
                <wp:inline distT="0" distB="0" distL="114300" distR="114300">
                  <wp:extent cx="4088765" cy="2630805"/>
                  <wp:effectExtent l="0" t="0" r="6985" b="17145"/>
                  <wp:docPr id="11" name="图片 3" descr="IMG_20221230_11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0221230_110841"/>
                          <pic:cNvPicPr>
                            <a:picLocks noChangeAspect="1"/>
                          </pic:cNvPicPr>
                        </pic:nvPicPr>
                        <pic:blipFill>
                          <a:blip r:embed="rId7"/>
                          <a:stretch>
                            <a:fillRect/>
                          </a:stretch>
                        </pic:blipFill>
                        <pic:spPr>
                          <a:xfrm>
                            <a:off x="0" y="0"/>
                            <a:ext cx="4088765" cy="2630805"/>
                          </a:xfrm>
                          <a:prstGeom prst="rect">
                            <a:avLst/>
                          </a:prstGeom>
                          <a:noFill/>
                          <a:ln>
                            <a:noFill/>
                          </a:ln>
                        </pic:spPr>
                      </pic:pic>
                    </a:graphicData>
                  </a:graphic>
                </wp:inline>
              </w:drawing>
            </w:r>
          </w:p>
          <w:p w14:paraId="0E63EC90">
            <w:pPr>
              <w:rPr>
                <w:rFonts w:hint="default"/>
                <w:lang w:val="en-US" w:eastAsia="zh-CN"/>
              </w:rPr>
            </w:pPr>
          </w:p>
          <w:p w14:paraId="789CE0FE">
            <w:pPr>
              <w:pStyle w:val="20"/>
              <w:bidi w:val="0"/>
              <w:rPr>
                <w:rFonts w:hint="default"/>
                <w:lang w:val="en-US" w:eastAsia="zh-CN"/>
              </w:rPr>
            </w:pPr>
          </w:p>
        </w:tc>
      </w:tr>
      <w:tr w14:paraId="3F87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773" w:type="dxa"/>
            <w:tcBorders>
              <w:tl2br w:val="nil"/>
              <w:tr2bl w:val="nil"/>
            </w:tcBorders>
            <w:shd w:val="clear" w:color="auto" w:fill="auto"/>
            <w:vAlign w:val="center"/>
          </w:tcPr>
          <w:p w14:paraId="103691F4">
            <w:pPr>
              <w:pStyle w:val="20"/>
              <w:bidi w:val="0"/>
            </w:pPr>
            <w:r>
              <w:t>被评价单位信息反馈情况</w:t>
            </w:r>
          </w:p>
        </w:tc>
        <w:tc>
          <w:tcPr>
            <w:tcW w:w="7581" w:type="dxa"/>
            <w:gridSpan w:val="3"/>
            <w:tcBorders>
              <w:tl2br w:val="nil"/>
              <w:tr2bl w:val="nil"/>
            </w:tcBorders>
            <w:shd w:val="clear" w:color="auto" w:fill="auto"/>
            <w:vAlign w:val="center"/>
          </w:tcPr>
          <w:p w14:paraId="71A7D89B">
            <w:pPr>
              <w:pStyle w:val="20"/>
              <w:bidi w:val="0"/>
            </w:pPr>
            <w:r>
              <w:t>满意</w:t>
            </w:r>
          </w:p>
        </w:tc>
      </w:tr>
    </w:tbl>
    <w:p w14:paraId="690EB1C5">
      <w:pPr>
        <w:pStyle w:val="2"/>
        <w:bidi w:val="0"/>
        <w:spacing w:line="240" w:lineRule="auto"/>
        <w:jc w:val="left"/>
      </w:pPr>
      <w:r>
        <w:rPr>
          <w:rFonts w:hint="eastAsia" w:ascii="Calibri" w:hAnsi="Calibri" w:eastAsia="宋体" w:cs="Times New Roman"/>
          <w:kern w:val="2"/>
          <w:sz w:val="28"/>
          <w:szCs w:val="24"/>
          <w:lang w:val="en-US" w:eastAsia="zh-CN" w:bidi="ar-SA"/>
        </w:rPr>
        <w:t>合同封面：</w:t>
      </w:r>
      <w:r>
        <w:drawing>
          <wp:inline distT="0" distB="0" distL="114300" distR="114300">
            <wp:extent cx="5828665" cy="8677275"/>
            <wp:effectExtent l="0" t="0" r="635" b="9525"/>
            <wp:docPr id="13" name="图片 13" descr="IMG_7843(20230109-20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7843(20230109-201722)"/>
                    <pic:cNvPicPr>
                      <a:picLocks noChangeAspect="1"/>
                    </pic:cNvPicPr>
                  </pic:nvPicPr>
                  <pic:blipFill>
                    <a:blip r:embed="rId8"/>
                    <a:stretch>
                      <a:fillRect/>
                    </a:stretch>
                  </pic:blipFill>
                  <pic:spPr>
                    <a:xfrm>
                      <a:off x="0" y="0"/>
                      <a:ext cx="5828665" cy="8677275"/>
                    </a:xfrm>
                    <a:prstGeom prst="rect">
                      <a:avLst/>
                    </a:prstGeom>
                  </pic:spPr>
                </pic:pic>
              </a:graphicData>
            </a:graphic>
          </wp:inline>
        </w:drawing>
      </w:r>
    </w:p>
    <w:p w14:paraId="7703156C">
      <w:pPr>
        <w:jc w:val="left"/>
      </w:pPr>
      <w:r>
        <w:rPr>
          <w:rFonts w:hint="eastAsia"/>
          <w:lang w:val="en-US" w:eastAsia="zh-CN"/>
        </w:rPr>
        <w:t>报告外封：</w:t>
      </w:r>
      <w:r>
        <w:drawing>
          <wp:inline distT="0" distB="0" distL="114300" distR="114300">
            <wp:extent cx="5828030" cy="8314690"/>
            <wp:effectExtent l="0" t="0" r="1270" b="1016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9"/>
                    <a:stretch>
                      <a:fillRect/>
                    </a:stretch>
                  </pic:blipFill>
                  <pic:spPr>
                    <a:xfrm>
                      <a:off x="0" y="0"/>
                      <a:ext cx="5828030" cy="8314690"/>
                    </a:xfrm>
                    <a:prstGeom prst="rect">
                      <a:avLst/>
                    </a:prstGeom>
                    <a:noFill/>
                    <a:ln>
                      <a:noFill/>
                    </a:ln>
                  </pic:spPr>
                </pic:pic>
              </a:graphicData>
            </a:graphic>
          </wp:inline>
        </w:drawing>
      </w:r>
    </w:p>
    <w:p w14:paraId="5141B8D4">
      <w:pPr>
        <w:pStyle w:val="16"/>
        <w:spacing w:after="0"/>
        <w:ind w:left="0" w:leftChars="0" w:firstLine="0" w:firstLineChars="0"/>
        <w:jc w:val="left"/>
        <w:rPr>
          <w:rFonts w:hint="eastAsia"/>
          <w:lang w:val="en-US" w:eastAsia="zh-CN"/>
        </w:rPr>
      </w:pPr>
      <w:r>
        <w:rPr>
          <w:rFonts w:hint="eastAsia"/>
          <w:lang w:val="en-US" w:eastAsia="zh-CN"/>
        </w:rPr>
        <w:t>报告内封：</w:t>
      </w:r>
    </w:p>
    <w:p w14:paraId="705E8F63">
      <w:r>
        <w:drawing>
          <wp:inline distT="0" distB="0" distL="114300" distR="114300">
            <wp:extent cx="6037580" cy="8427720"/>
            <wp:effectExtent l="0" t="0" r="1270" b="1143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0"/>
                    <a:stretch>
                      <a:fillRect/>
                    </a:stretch>
                  </pic:blipFill>
                  <pic:spPr>
                    <a:xfrm>
                      <a:off x="0" y="0"/>
                      <a:ext cx="6037580" cy="8427720"/>
                    </a:xfrm>
                    <a:prstGeom prst="rect">
                      <a:avLst/>
                    </a:prstGeom>
                    <a:noFill/>
                    <a:ln>
                      <a:noFill/>
                    </a:ln>
                  </pic:spPr>
                </pic:pic>
              </a:graphicData>
            </a:graphic>
          </wp:inline>
        </w:drawing>
      </w:r>
    </w:p>
    <w:p w14:paraId="0C954A18">
      <w:pPr>
        <w:pStyle w:val="16"/>
        <w:spacing w:after="0"/>
        <w:ind w:left="0" w:leftChars="0" w:firstLine="0" w:firstLineChars="0"/>
        <w:jc w:val="left"/>
        <w:rPr>
          <w:rFonts w:hint="eastAsia"/>
          <w:lang w:val="en-US" w:eastAsia="zh-CN"/>
        </w:rPr>
      </w:pPr>
      <w:r>
        <w:rPr>
          <w:rFonts w:hint="eastAsia"/>
          <w:lang w:val="en-US" w:eastAsia="zh-CN"/>
        </w:rPr>
        <w:t>签字页：</w:t>
      </w:r>
    </w:p>
    <w:p w14:paraId="323B7B34">
      <w:r>
        <w:drawing>
          <wp:inline distT="0" distB="0" distL="114300" distR="114300">
            <wp:extent cx="5979795" cy="8362950"/>
            <wp:effectExtent l="0" t="0" r="1905" b="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1"/>
                    <a:stretch>
                      <a:fillRect/>
                    </a:stretch>
                  </pic:blipFill>
                  <pic:spPr>
                    <a:xfrm>
                      <a:off x="0" y="0"/>
                      <a:ext cx="5979795" cy="8362950"/>
                    </a:xfrm>
                    <a:prstGeom prst="rect">
                      <a:avLst/>
                    </a:prstGeom>
                    <a:noFill/>
                    <a:ln>
                      <a:noFill/>
                    </a:ln>
                  </pic:spPr>
                </pic:pic>
              </a:graphicData>
            </a:graphic>
          </wp:inline>
        </w:drawing>
      </w:r>
    </w:p>
    <w:p w14:paraId="145044F9">
      <w:pPr>
        <w:pStyle w:val="16"/>
        <w:spacing w:after="0"/>
        <w:ind w:left="0" w:leftChars="0" w:firstLine="0" w:firstLineChars="0"/>
        <w:jc w:val="left"/>
        <w:rPr>
          <w:rFonts w:hint="eastAsia"/>
          <w:lang w:val="en-US" w:eastAsia="zh-CN"/>
        </w:rPr>
      </w:pPr>
      <w:r>
        <w:rPr>
          <w:rFonts w:hint="eastAsia"/>
          <w:lang w:val="en-US" w:eastAsia="zh-CN"/>
        </w:rPr>
        <w:t>结论页：</w:t>
      </w:r>
    </w:p>
    <w:p w14:paraId="62FD6A15">
      <w:pPr>
        <w:rPr>
          <w:rFonts w:hint="eastAsia"/>
          <w:lang w:val="en-US" w:eastAsia="zh-CN"/>
        </w:rPr>
      </w:pPr>
      <w:r>
        <w:drawing>
          <wp:inline distT="0" distB="0" distL="114300" distR="114300">
            <wp:extent cx="5857875" cy="8305165"/>
            <wp:effectExtent l="0" t="0" r="9525" b="63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2"/>
                    <a:stretch>
                      <a:fillRect/>
                    </a:stretch>
                  </pic:blipFill>
                  <pic:spPr>
                    <a:xfrm>
                      <a:off x="0" y="0"/>
                      <a:ext cx="5857875" cy="8305165"/>
                    </a:xfrm>
                    <a:prstGeom prst="rect">
                      <a:avLst/>
                    </a:prstGeom>
                    <a:noFill/>
                    <a:ln>
                      <a:noFill/>
                    </a:ln>
                  </pic:spPr>
                </pic:pic>
              </a:graphicData>
            </a:graphic>
          </wp:inline>
        </w:drawing>
      </w:r>
    </w:p>
    <w:sectPr>
      <w:footerReference r:id="rId3" w:type="default"/>
      <w:pgSz w:w="11906" w:h="16838"/>
      <w:pgMar w:top="1417" w:right="1134" w:bottom="1134" w:left="1587" w:header="851" w:footer="850"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B8C31">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288E42A">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3279E"/>
    <w:multiLevelType w:val="singleLevel"/>
    <w:tmpl w:val="0FC3279E"/>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TQxMTdmMjRhYmJjYzMwNDA2Y2RjNWY5ZTNjZDIxYjQifQ=="/>
  </w:docVars>
  <w:rsids>
    <w:rsidRoot w:val="00E3751A"/>
    <w:rsid w:val="00047227"/>
    <w:rsid w:val="00111B0A"/>
    <w:rsid w:val="00303C12"/>
    <w:rsid w:val="004D1AF7"/>
    <w:rsid w:val="00756850"/>
    <w:rsid w:val="00C75118"/>
    <w:rsid w:val="00C82162"/>
    <w:rsid w:val="00E3751A"/>
    <w:rsid w:val="01371595"/>
    <w:rsid w:val="01381A2C"/>
    <w:rsid w:val="0153731B"/>
    <w:rsid w:val="01657072"/>
    <w:rsid w:val="018A17BB"/>
    <w:rsid w:val="02A5162E"/>
    <w:rsid w:val="02CD47F4"/>
    <w:rsid w:val="03DD6186"/>
    <w:rsid w:val="04F73278"/>
    <w:rsid w:val="0662632D"/>
    <w:rsid w:val="067C6F0E"/>
    <w:rsid w:val="06AF67EC"/>
    <w:rsid w:val="06EF6353"/>
    <w:rsid w:val="07D32EB9"/>
    <w:rsid w:val="080D0C1C"/>
    <w:rsid w:val="086E6C35"/>
    <w:rsid w:val="0971665B"/>
    <w:rsid w:val="0A3600A6"/>
    <w:rsid w:val="0A3F5F1C"/>
    <w:rsid w:val="0BC45977"/>
    <w:rsid w:val="0D613CF2"/>
    <w:rsid w:val="0DF36C19"/>
    <w:rsid w:val="0E53337E"/>
    <w:rsid w:val="0F78192E"/>
    <w:rsid w:val="10FB42D4"/>
    <w:rsid w:val="14107EE6"/>
    <w:rsid w:val="144618E0"/>
    <w:rsid w:val="145C663E"/>
    <w:rsid w:val="14C469B7"/>
    <w:rsid w:val="14E05A89"/>
    <w:rsid w:val="14E135FC"/>
    <w:rsid w:val="15993777"/>
    <w:rsid w:val="17810296"/>
    <w:rsid w:val="17C601C4"/>
    <w:rsid w:val="18255C0B"/>
    <w:rsid w:val="188D103C"/>
    <w:rsid w:val="18CA2EBE"/>
    <w:rsid w:val="19702E1E"/>
    <w:rsid w:val="19F070FB"/>
    <w:rsid w:val="19F80339"/>
    <w:rsid w:val="1AE76E92"/>
    <w:rsid w:val="1B5944E3"/>
    <w:rsid w:val="1B7B2F28"/>
    <w:rsid w:val="1B9F4DB7"/>
    <w:rsid w:val="1CC85F2F"/>
    <w:rsid w:val="1CD17A8D"/>
    <w:rsid w:val="1D3B5970"/>
    <w:rsid w:val="1DC009D9"/>
    <w:rsid w:val="1E4950BB"/>
    <w:rsid w:val="1EED7B93"/>
    <w:rsid w:val="206D06A2"/>
    <w:rsid w:val="206E4807"/>
    <w:rsid w:val="20892822"/>
    <w:rsid w:val="20CC5161"/>
    <w:rsid w:val="20E165FA"/>
    <w:rsid w:val="20FA7494"/>
    <w:rsid w:val="21161F9D"/>
    <w:rsid w:val="22965A4C"/>
    <w:rsid w:val="23356346"/>
    <w:rsid w:val="237C721D"/>
    <w:rsid w:val="23DA36B8"/>
    <w:rsid w:val="249B1E08"/>
    <w:rsid w:val="25161A51"/>
    <w:rsid w:val="25470D5D"/>
    <w:rsid w:val="2583798D"/>
    <w:rsid w:val="259300DB"/>
    <w:rsid w:val="25AB5CCE"/>
    <w:rsid w:val="270818BC"/>
    <w:rsid w:val="276E1EEA"/>
    <w:rsid w:val="27A723C2"/>
    <w:rsid w:val="283B73C3"/>
    <w:rsid w:val="28843CDA"/>
    <w:rsid w:val="29925FE1"/>
    <w:rsid w:val="29F53ECF"/>
    <w:rsid w:val="2AB90504"/>
    <w:rsid w:val="2AE47987"/>
    <w:rsid w:val="2AE81386"/>
    <w:rsid w:val="2B577D1D"/>
    <w:rsid w:val="2C1469E0"/>
    <w:rsid w:val="2CD335D9"/>
    <w:rsid w:val="2CEC5B86"/>
    <w:rsid w:val="2D0A3392"/>
    <w:rsid w:val="2D543634"/>
    <w:rsid w:val="2DBA3B8A"/>
    <w:rsid w:val="2E046C06"/>
    <w:rsid w:val="2E2E1BF1"/>
    <w:rsid w:val="2E52714C"/>
    <w:rsid w:val="2EDF7FE9"/>
    <w:rsid w:val="2FBA4590"/>
    <w:rsid w:val="2FE4338B"/>
    <w:rsid w:val="304B4F05"/>
    <w:rsid w:val="30DF75D4"/>
    <w:rsid w:val="31722F92"/>
    <w:rsid w:val="322B47B1"/>
    <w:rsid w:val="32CC6EE2"/>
    <w:rsid w:val="33422C3A"/>
    <w:rsid w:val="33F02B40"/>
    <w:rsid w:val="346B7D61"/>
    <w:rsid w:val="35321C38"/>
    <w:rsid w:val="372972D4"/>
    <w:rsid w:val="37370F5F"/>
    <w:rsid w:val="379647FB"/>
    <w:rsid w:val="385C2AEB"/>
    <w:rsid w:val="391657EE"/>
    <w:rsid w:val="39905747"/>
    <w:rsid w:val="3A002F75"/>
    <w:rsid w:val="3A4122C4"/>
    <w:rsid w:val="3A7474D8"/>
    <w:rsid w:val="3C7D28D5"/>
    <w:rsid w:val="3D3B399E"/>
    <w:rsid w:val="3DEA3C38"/>
    <w:rsid w:val="3EE84724"/>
    <w:rsid w:val="3FA360ED"/>
    <w:rsid w:val="400A10F6"/>
    <w:rsid w:val="414A39B8"/>
    <w:rsid w:val="41774FCA"/>
    <w:rsid w:val="41835AFA"/>
    <w:rsid w:val="41912F5E"/>
    <w:rsid w:val="42AB0C22"/>
    <w:rsid w:val="42C53343"/>
    <w:rsid w:val="43C0308C"/>
    <w:rsid w:val="43CD2D54"/>
    <w:rsid w:val="44666E13"/>
    <w:rsid w:val="44890DCE"/>
    <w:rsid w:val="44A6412F"/>
    <w:rsid w:val="46E224AF"/>
    <w:rsid w:val="477C0DFE"/>
    <w:rsid w:val="478E14EE"/>
    <w:rsid w:val="48EC5AF0"/>
    <w:rsid w:val="48FD1AAC"/>
    <w:rsid w:val="4A437403"/>
    <w:rsid w:val="4B4768E9"/>
    <w:rsid w:val="4B686EC6"/>
    <w:rsid w:val="4C2D573D"/>
    <w:rsid w:val="4C4675A4"/>
    <w:rsid w:val="4C6E107B"/>
    <w:rsid w:val="4DB306BD"/>
    <w:rsid w:val="4E0D6A1F"/>
    <w:rsid w:val="4E274960"/>
    <w:rsid w:val="4E3D5914"/>
    <w:rsid w:val="4E505D91"/>
    <w:rsid w:val="4EAA5EAB"/>
    <w:rsid w:val="4F0D5917"/>
    <w:rsid w:val="4F60078E"/>
    <w:rsid w:val="4F8D56E9"/>
    <w:rsid w:val="4FE84280"/>
    <w:rsid w:val="512C352F"/>
    <w:rsid w:val="518F02CB"/>
    <w:rsid w:val="52C4230E"/>
    <w:rsid w:val="52E07D49"/>
    <w:rsid w:val="52F32EEA"/>
    <w:rsid w:val="53E77794"/>
    <w:rsid w:val="53F37C81"/>
    <w:rsid w:val="54345BD2"/>
    <w:rsid w:val="54BA6B53"/>
    <w:rsid w:val="54CE5808"/>
    <w:rsid w:val="55397BB0"/>
    <w:rsid w:val="55696422"/>
    <w:rsid w:val="559B5490"/>
    <w:rsid w:val="56D3239C"/>
    <w:rsid w:val="571F17FE"/>
    <w:rsid w:val="5769565F"/>
    <w:rsid w:val="57800B40"/>
    <w:rsid w:val="59BE4FB1"/>
    <w:rsid w:val="5A2F4644"/>
    <w:rsid w:val="5A435025"/>
    <w:rsid w:val="5BF832F3"/>
    <w:rsid w:val="5E7343E0"/>
    <w:rsid w:val="5FA04729"/>
    <w:rsid w:val="60B460AF"/>
    <w:rsid w:val="60C84554"/>
    <w:rsid w:val="60CD1B36"/>
    <w:rsid w:val="60F56083"/>
    <w:rsid w:val="61513A75"/>
    <w:rsid w:val="61E24AB4"/>
    <w:rsid w:val="62DC6612"/>
    <w:rsid w:val="62E97B34"/>
    <w:rsid w:val="634B0901"/>
    <w:rsid w:val="64652DDC"/>
    <w:rsid w:val="64850E7B"/>
    <w:rsid w:val="64DC6563"/>
    <w:rsid w:val="658063A7"/>
    <w:rsid w:val="659855D2"/>
    <w:rsid w:val="6632513F"/>
    <w:rsid w:val="66492FBA"/>
    <w:rsid w:val="66C53C4A"/>
    <w:rsid w:val="66E638E3"/>
    <w:rsid w:val="67600A2D"/>
    <w:rsid w:val="67B8698B"/>
    <w:rsid w:val="67D14539"/>
    <w:rsid w:val="67D23BAA"/>
    <w:rsid w:val="68AE23C6"/>
    <w:rsid w:val="6A9D6928"/>
    <w:rsid w:val="6AA57F27"/>
    <w:rsid w:val="6B544C6C"/>
    <w:rsid w:val="6B8D6867"/>
    <w:rsid w:val="6BD4664B"/>
    <w:rsid w:val="6BD57C60"/>
    <w:rsid w:val="6CB1098B"/>
    <w:rsid w:val="6CBF703A"/>
    <w:rsid w:val="6D1139EB"/>
    <w:rsid w:val="6E352F27"/>
    <w:rsid w:val="6EF4064C"/>
    <w:rsid w:val="6F270A25"/>
    <w:rsid w:val="6F3D1DEF"/>
    <w:rsid w:val="6F67290E"/>
    <w:rsid w:val="6FA803A2"/>
    <w:rsid w:val="6FE23626"/>
    <w:rsid w:val="6FFF314A"/>
    <w:rsid w:val="71763652"/>
    <w:rsid w:val="71A662DF"/>
    <w:rsid w:val="72154032"/>
    <w:rsid w:val="73001856"/>
    <w:rsid w:val="733A6A2C"/>
    <w:rsid w:val="737D1DEA"/>
    <w:rsid w:val="73AA2228"/>
    <w:rsid w:val="75816D2C"/>
    <w:rsid w:val="766C59F7"/>
    <w:rsid w:val="76E25EB6"/>
    <w:rsid w:val="76FA5BEF"/>
    <w:rsid w:val="7718472D"/>
    <w:rsid w:val="771D3195"/>
    <w:rsid w:val="77642CC3"/>
    <w:rsid w:val="77832F9B"/>
    <w:rsid w:val="77F93538"/>
    <w:rsid w:val="78212811"/>
    <w:rsid w:val="78644E98"/>
    <w:rsid w:val="78C7351A"/>
    <w:rsid w:val="79302291"/>
    <w:rsid w:val="7967635D"/>
    <w:rsid w:val="79BF4C7D"/>
    <w:rsid w:val="7AD10B53"/>
    <w:rsid w:val="7AE523E6"/>
    <w:rsid w:val="7B4B0AC8"/>
    <w:rsid w:val="7B914393"/>
    <w:rsid w:val="7C271C8F"/>
    <w:rsid w:val="7C304A31"/>
    <w:rsid w:val="7D1412C2"/>
    <w:rsid w:val="7D59190D"/>
    <w:rsid w:val="7D7A1431"/>
    <w:rsid w:val="7E2B6BC6"/>
    <w:rsid w:val="7E304FE7"/>
    <w:rsid w:val="7EA132CF"/>
    <w:rsid w:val="7F35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pageBreakBefore w:val="0"/>
      <w:widowControl w:val="0"/>
      <w:jc w:val="center"/>
    </w:pPr>
    <w:rPr>
      <w:rFonts w:ascii="Calibri" w:hAnsi="Calibri" w:eastAsia="宋体" w:cs="Times New Roman"/>
      <w:kern w:val="2"/>
      <w:sz w:val="28"/>
      <w:szCs w:val="24"/>
      <w:lang w:val="en-US" w:eastAsia="zh-CN" w:bidi="ar-SA"/>
    </w:rPr>
  </w:style>
  <w:style w:type="paragraph" w:styleId="2">
    <w:name w:val="heading 1"/>
    <w:basedOn w:val="1"/>
    <w:next w:val="1"/>
    <w:autoRedefine/>
    <w:qFormat/>
    <w:uiPriority w:val="0"/>
    <w:pPr>
      <w:pageBreakBefore/>
      <w:snapToGrid w:val="0"/>
      <w:spacing w:beforeAutospacing="0" w:afterAutospacing="0" w:line="360" w:lineRule="auto"/>
      <w:jc w:val="center"/>
      <w:outlineLvl w:val="0"/>
    </w:pPr>
    <w:rPr>
      <w:rFonts w:hint="default" w:ascii="宋体" w:hAnsi="宋体" w:eastAsia="宋体"/>
      <w:kern w:val="44"/>
      <w:sz w:val="32"/>
      <w:szCs w:val="48"/>
    </w:rPr>
  </w:style>
  <w:style w:type="paragraph" w:styleId="3">
    <w:name w:val="heading 2"/>
    <w:basedOn w:val="1"/>
    <w:next w:val="1"/>
    <w:link w:val="22"/>
    <w:autoRedefine/>
    <w:qFormat/>
    <w:uiPriority w:val="0"/>
    <w:pPr>
      <w:keepNext/>
      <w:keepLines/>
      <w:snapToGrid w:val="0"/>
      <w:spacing w:beforeLines="50" w:afterLines="50"/>
      <w:outlineLvl w:val="1"/>
    </w:pPr>
    <w:rPr>
      <w:rFonts w:eastAsia="楷体_GB2312" w:cs="MS Gothic"/>
      <w:b/>
      <w:snapToGrid w:val="0"/>
      <w:kern w:val="0"/>
      <w:sz w:val="32"/>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jc w:val="left"/>
      <w:textAlignment w:val="baseline"/>
    </w:pPr>
    <w:rPr>
      <w:rFonts w:eastAsia="仿宋_GB2312"/>
      <w:kern w:val="0"/>
      <w:sz w:val="28"/>
      <w:szCs w:val="20"/>
    </w:rPr>
  </w:style>
  <w:style w:type="paragraph" w:styleId="5">
    <w:name w:val="Body Text"/>
    <w:basedOn w:val="1"/>
    <w:autoRedefine/>
    <w:qFormat/>
    <w:uiPriority w:val="99"/>
    <w:rPr>
      <w:sz w:val="28"/>
      <w:szCs w:val="28"/>
    </w:rPr>
  </w:style>
  <w:style w:type="paragraph" w:styleId="6">
    <w:name w:val="Body Text Indent"/>
    <w:basedOn w:val="1"/>
    <w:autoRedefine/>
    <w:unhideWhenUsed/>
    <w:qFormat/>
    <w:uiPriority w:val="99"/>
    <w:pPr>
      <w:spacing w:after="120"/>
      <w:ind w:left="420" w:leftChars="200"/>
    </w:pPr>
  </w:style>
  <w:style w:type="paragraph" w:styleId="7">
    <w:name w:val="Block Text"/>
    <w:basedOn w:val="1"/>
    <w:autoRedefine/>
    <w:qFormat/>
    <w:uiPriority w:val="0"/>
    <w:pPr>
      <w:widowControl w:val="0"/>
      <w:adjustRightInd w:val="0"/>
      <w:snapToGrid w:val="0"/>
      <w:spacing w:line="360" w:lineRule="exact"/>
      <w:ind w:left="113" w:right="113" w:firstLine="640" w:firstLineChars="200"/>
      <w:jc w:val="center"/>
    </w:pPr>
    <w:rPr>
      <w:rFonts w:ascii="宋体" w:hAnsi="Times New Roman" w:eastAsia="宋体" w:cs="Times New Roman"/>
      <w:color w:val="000000"/>
      <w:kern w:val="2"/>
      <w:sz w:val="28"/>
      <w:szCs w:val="24"/>
      <w:lang w:val="en-US" w:eastAsia="zh-CN" w:bidi="ar-SA"/>
    </w:rPr>
  </w:style>
  <w:style w:type="paragraph" w:styleId="8">
    <w:name w:val="toc 3"/>
    <w:basedOn w:val="1"/>
    <w:next w:val="1"/>
    <w:autoRedefine/>
    <w:qFormat/>
    <w:uiPriority w:val="0"/>
    <w:pPr>
      <w:ind w:left="420"/>
      <w:jc w:val="left"/>
    </w:pPr>
    <w:rPr>
      <w:i/>
      <w:iCs/>
      <w:sz w:val="20"/>
      <w:szCs w:val="20"/>
    </w:rPr>
  </w:style>
  <w:style w:type="paragraph" w:styleId="9">
    <w:name w:val="List Bullet 5"/>
    <w:basedOn w:val="1"/>
    <w:autoRedefine/>
    <w:qFormat/>
    <w:uiPriority w:val="0"/>
    <w:pPr>
      <w:numPr>
        <w:ilvl w:val="0"/>
        <w:numId w:val="1"/>
      </w:numPr>
    </w:pPr>
  </w:style>
  <w:style w:type="paragraph" w:styleId="10">
    <w:name w:val="Balloon Text"/>
    <w:basedOn w:val="1"/>
    <w:link w:val="28"/>
    <w:autoRedefine/>
    <w:qFormat/>
    <w:uiPriority w:val="0"/>
    <w:rPr>
      <w:sz w:val="18"/>
      <w:szCs w:val="18"/>
    </w:rPr>
  </w:style>
  <w:style w:type="paragraph" w:styleId="11">
    <w:name w:val="footer"/>
    <w:basedOn w:val="1"/>
    <w:next w:val="12"/>
    <w:autoRedefine/>
    <w:qFormat/>
    <w:uiPriority w:val="99"/>
    <w:pPr>
      <w:tabs>
        <w:tab w:val="center" w:pos="4153"/>
        <w:tab w:val="right" w:pos="8306"/>
      </w:tabs>
      <w:snapToGrid w:val="0"/>
    </w:pPr>
    <w:rPr>
      <w:sz w:val="18"/>
      <w:szCs w:val="18"/>
    </w:rPr>
  </w:style>
  <w:style w:type="paragraph" w:styleId="12">
    <w:name w:val="Normal (Web)"/>
    <w:basedOn w:val="1"/>
    <w:next w:val="13"/>
    <w:autoRedefine/>
    <w:qFormat/>
    <w:uiPriority w:val="0"/>
    <w:pPr>
      <w:spacing w:before="100" w:beforeAutospacing="1" w:after="100" w:afterAutospacing="1"/>
      <w:jc w:val="left"/>
    </w:pPr>
    <w:rPr>
      <w:kern w:val="0"/>
      <w:sz w:val="24"/>
    </w:rPr>
  </w:style>
  <w:style w:type="paragraph" w:customStyle="1" w:styleId="13">
    <w:name w:val="toc 84"/>
    <w:next w:val="1"/>
    <w:autoRedefine/>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w:basedOn w:val="1"/>
    <w:next w:val="1"/>
    <w:autoRedefine/>
    <w:qFormat/>
    <w:uiPriority w:val="0"/>
    <w:pPr>
      <w:spacing w:after="120"/>
      <w:ind w:firstLine="420" w:firstLineChars="100"/>
    </w:pPr>
  </w:style>
  <w:style w:type="paragraph" w:styleId="16">
    <w:name w:val="Body Text First Indent 2"/>
    <w:basedOn w:val="6"/>
    <w:next w:val="1"/>
    <w:autoRedefine/>
    <w:unhideWhenUsed/>
    <w:qFormat/>
    <w:uiPriority w:val="99"/>
    <w:pPr>
      <w:ind w:firstLine="420" w:firstLineChars="200"/>
    </w:pPr>
  </w:style>
  <w:style w:type="character" w:styleId="19">
    <w:name w:val="annotation reference"/>
    <w:basedOn w:val="18"/>
    <w:autoRedefine/>
    <w:qFormat/>
    <w:uiPriority w:val="0"/>
    <w:rPr>
      <w:sz w:val="21"/>
      <w:szCs w:val="21"/>
    </w:rPr>
  </w:style>
  <w:style w:type="paragraph" w:customStyle="1" w:styleId="20">
    <w:name w:val="表格"/>
    <w:basedOn w:val="21"/>
    <w:next w:val="1"/>
    <w:autoRedefine/>
    <w:qFormat/>
    <w:uiPriority w:val="0"/>
    <w:pPr>
      <w:adjustRightInd w:val="0"/>
      <w:snapToGrid w:val="0"/>
      <w:spacing w:line="240" w:lineRule="auto"/>
      <w:ind w:firstLine="0" w:firstLineChars="0"/>
      <w:jc w:val="both"/>
      <w:textAlignment w:val="baseline"/>
    </w:pPr>
    <w:rPr>
      <w:rFonts w:ascii="宋体" w:hAnsi="宋体"/>
      <w:kern w:val="0"/>
      <w:sz w:val="24"/>
      <w:szCs w:val="20"/>
    </w:rPr>
  </w:style>
  <w:style w:type="paragraph" w:customStyle="1" w:styleId="21">
    <w:name w:val="表格文字"/>
    <w:basedOn w:val="1"/>
    <w:qFormat/>
    <w:uiPriority w:val="0"/>
    <w:pPr>
      <w:spacing w:line="240" w:lineRule="auto"/>
      <w:jc w:val="center"/>
    </w:pPr>
    <w:rPr>
      <w:color w:val="000000"/>
      <w:sz w:val="21"/>
    </w:rPr>
  </w:style>
  <w:style w:type="character" w:customStyle="1" w:styleId="22">
    <w:name w:val="标题 2 Char"/>
    <w:link w:val="3"/>
    <w:autoRedefine/>
    <w:qFormat/>
    <w:uiPriority w:val="0"/>
    <w:rPr>
      <w:rFonts w:eastAsia="楷体_GB2312" w:cs="MS Gothic"/>
      <w:b/>
      <w:snapToGrid w:val="0"/>
      <w:kern w:val="0"/>
      <w:sz w:val="32"/>
      <w:szCs w:val="28"/>
    </w:rPr>
  </w:style>
  <w:style w:type="paragraph" w:customStyle="1" w:styleId="23">
    <w:name w:val="Default"/>
    <w:basedOn w:val="24"/>
    <w:next w:val="1"/>
    <w:autoRedefine/>
    <w:qFormat/>
    <w:uiPriority w:val="0"/>
    <w:pPr>
      <w:widowControl w:val="0"/>
      <w:tabs>
        <w:tab w:val="right" w:pos="0"/>
      </w:tabs>
      <w:autoSpaceDE w:val="0"/>
      <w:autoSpaceDN w:val="0"/>
    </w:pPr>
    <w:rPr>
      <w:rFonts w:hint="eastAsia" w:ascii="宋体" w:hAnsi="Times New Roman" w:eastAsia="宋体" w:cs="Times New Roman"/>
      <w:color w:val="000000"/>
      <w:sz w:val="24"/>
      <w:lang w:val="en-US" w:eastAsia="zh-CN" w:bidi="ar-SA"/>
    </w:rPr>
  </w:style>
  <w:style w:type="paragraph" w:customStyle="1" w:styleId="24">
    <w:name w:val="纯文本1"/>
    <w:basedOn w:val="1"/>
    <w:autoRedefine/>
    <w:qFormat/>
    <w:uiPriority w:val="0"/>
    <w:pPr>
      <w:tabs>
        <w:tab w:val="right" w:pos="0"/>
      </w:tabs>
      <w:adjustRightInd w:val="0"/>
      <w:snapToGrid w:val="0"/>
      <w:jc w:val="center"/>
      <w:textAlignment w:val="baseline"/>
    </w:pPr>
    <w:rPr>
      <w:rFonts w:ascii="宋体" w:hAnsi="Courier New" w:eastAsia="仿宋_GB2312"/>
      <w:snapToGrid w:val="0"/>
      <w:kern w:val="0"/>
      <w:szCs w:val="20"/>
    </w:rPr>
  </w:style>
  <w:style w:type="paragraph" w:customStyle="1" w:styleId="25">
    <w:name w:val="样式 标题 2"/>
    <w:basedOn w:val="3"/>
    <w:autoRedefine/>
    <w:qFormat/>
    <w:uiPriority w:val="0"/>
    <w:pPr>
      <w:spacing w:beforeLines="0" w:afterLines="0"/>
    </w:pPr>
    <w:rPr>
      <w:rFonts w:ascii="Arial" w:hAnsi="Arial" w:eastAsia="宋体" w:cs="宋体"/>
      <w:snapToGrid/>
      <w:kern w:val="2"/>
      <w:szCs w:val="32"/>
      <w:lang w:val="zh-CN"/>
    </w:rPr>
  </w:style>
  <w:style w:type="paragraph" w:customStyle="1" w:styleId="26">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p0"/>
    <w:basedOn w:val="1"/>
    <w:autoRedefine/>
    <w:qFormat/>
    <w:uiPriority w:val="0"/>
    <w:pPr>
      <w:widowControl/>
    </w:pPr>
    <w:rPr>
      <w:kern w:val="0"/>
      <w:szCs w:val="21"/>
    </w:rPr>
  </w:style>
  <w:style w:type="character" w:customStyle="1" w:styleId="28">
    <w:name w:val="批注框文本 Char"/>
    <w:basedOn w:val="18"/>
    <w:link w:val="10"/>
    <w:autoRedefine/>
    <w:qFormat/>
    <w:uiPriority w:val="0"/>
    <w:rPr>
      <w:rFonts w:ascii="Calibri" w:hAnsi="Calibri"/>
      <w:kern w:val="2"/>
      <w:sz w:val="18"/>
      <w:szCs w:val="18"/>
    </w:rPr>
  </w:style>
  <w:style w:type="paragraph" w:customStyle="1" w:styleId="29">
    <w:name w:val="111"/>
    <w:basedOn w:val="1"/>
    <w:autoRedefine/>
    <w:qFormat/>
    <w:uiPriority w:val="99"/>
    <w:pPr>
      <w:widowControl/>
      <w:tabs>
        <w:tab w:val="left" w:pos="0"/>
      </w:tabs>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441</Words>
  <Characters>634</Characters>
  <Lines>7</Lines>
  <Paragraphs>2</Paragraphs>
  <TotalTime>8</TotalTime>
  <ScaleCrop>false</ScaleCrop>
  <LinksUpToDate>false</LinksUpToDate>
  <CharactersWithSpaces>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pc</cp:lastModifiedBy>
  <dcterms:modified xsi:type="dcterms:W3CDTF">2025-07-09T02:24:26Z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3D417A7DA0144CEDA15801581E78EFE2</vt:lpwstr>
  </property>
  <property fmtid="{D5CDD505-2E9C-101B-9397-08002B2CF9AE}" pid="4" name="KSOTemplateDocerSaveRecord">
    <vt:lpwstr>eyJoZGlkIjoiYmU1NjVkM2FjMzM0OTdmYTBmNDQzMTFiYmUzNjVkODMifQ==</vt:lpwstr>
  </property>
</Properties>
</file>